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D80" w:rsidRDefault="00963D80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963D80" w:rsidRDefault="00963D80">
      <w:pPr>
        <w:pStyle w:val="ConsPlusNormal"/>
        <w:outlineLvl w:val="0"/>
      </w:pPr>
    </w:p>
    <w:p w:rsidR="00963D80" w:rsidRDefault="00963D80">
      <w:pPr>
        <w:pStyle w:val="ConsPlusTitle"/>
        <w:jc w:val="center"/>
        <w:outlineLvl w:val="0"/>
      </w:pPr>
      <w:r>
        <w:t>ПРАВИТЕЛЬСТВО</w:t>
      </w:r>
      <w:bookmarkStart w:id="0" w:name="_GoBack"/>
      <w:bookmarkEnd w:id="0"/>
      <w:r>
        <w:t xml:space="preserve"> ЛЕНИНГРАДСКОЙ ОБЛАСТИ</w:t>
      </w:r>
    </w:p>
    <w:p w:rsidR="00963D80" w:rsidRDefault="00963D80">
      <w:pPr>
        <w:pStyle w:val="ConsPlusTitle"/>
        <w:jc w:val="center"/>
      </w:pPr>
    </w:p>
    <w:p w:rsidR="00963D80" w:rsidRDefault="00963D80">
      <w:pPr>
        <w:pStyle w:val="ConsPlusTitle"/>
        <w:jc w:val="center"/>
      </w:pPr>
      <w:r>
        <w:t>ПОСТАНОВЛЕНИЕ</w:t>
      </w:r>
    </w:p>
    <w:p w:rsidR="00963D80" w:rsidRDefault="00963D80">
      <w:pPr>
        <w:pStyle w:val="ConsPlusTitle"/>
        <w:jc w:val="center"/>
      </w:pPr>
      <w:r>
        <w:t>от 6 июля 2017 г. N 260</w:t>
      </w:r>
    </w:p>
    <w:p w:rsidR="00963D80" w:rsidRDefault="00963D80">
      <w:pPr>
        <w:pStyle w:val="ConsPlusTitle"/>
        <w:jc w:val="center"/>
      </w:pPr>
    </w:p>
    <w:p w:rsidR="00963D80" w:rsidRDefault="00963D80">
      <w:pPr>
        <w:pStyle w:val="ConsPlusTitle"/>
        <w:jc w:val="center"/>
      </w:pPr>
      <w:r>
        <w:t>О ВНЕСЕНИИ ИЗМЕНЕНИЙ В ПОСТАНОВЛЕНИЕ ПРАВИТЕЛЬСТВА</w:t>
      </w:r>
    </w:p>
    <w:p w:rsidR="00963D80" w:rsidRDefault="00963D80">
      <w:pPr>
        <w:pStyle w:val="ConsPlusTitle"/>
        <w:jc w:val="center"/>
      </w:pPr>
      <w:r>
        <w:t>ЛЕНИНГРАДСКОЙ ОБЛАСТИ ОТ 11 ДЕКАБРЯ 2008 ГОДА N 391</w:t>
      </w:r>
    </w:p>
    <w:p w:rsidR="00963D80" w:rsidRDefault="00963D80">
      <w:pPr>
        <w:pStyle w:val="ConsPlusTitle"/>
        <w:jc w:val="center"/>
      </w:pPr>
      <w:r>
        <w:t>"О ПОРЯДКЕ ФОРМИРОВАНИЯ, ВЕДЕНИЯ И ОПУБЛИКОВАНИЯ ПЕРЕЧНЯ</w:t>
      </w:r>
    </w:p>
    <w:p w:rsidR="00963D80" w:rsidRDefault="00963D80">
      <w:pPr>
        <w:pStyle w:val="ConsPlusTitle"/>
        <w:jc w:val="center"/>
      </w:pPr>
      <w:r>
        <w:t>ГОСУДАРСТВЕННОГО ИМУЩЕСТВА, НАХОДЯЩЕГОСЯ В СОБСТВЕННОСТИ</w:t>
      </w:r>
    </w:p>
    <w:p w:rsidR="00963D80" w:rsidRDefault="00963D80">
      <w:pPr>
        <w:pStyle w:val="ConsPlusTitle"/>
        <w:jc w:val="center"/>
      </w:pPr>
      <w:r>
        <w:t xml:space="preserve">ЛЕНИНГРАДСКОЙ ОБЛАСТИ И </w:t>
      </w:r>
      <w:proofErr w:type="gramStart"/>
      <w:r>
        <w:t>СВОБОДНОГО</w:t>
      </w:r>
      <w:proofErr w:type="gramEnd"/>
      <w:r>
        <w:t xml:space="preserve"> ОТ ПРАВ ТРЕТЬИХ ЛИЦ</w:t>
      </w:r>
    </w:p>
    <w:p w:rsidR="00963D80" w:rsidRDefault="00963D80">
      <w:pPr>
        <w:pStyle w:val="ConsPlusTitle"/>
        <w:jc w:val="center"/>
      </w:pPr>
      <w:proofErr w:type="gramStart"/>
      <w:r>
        <w:t>(ЗА ИСКЛЮЧЕНИЕМ ИМУЩЕСТВЕННЫХ ПРАВ СУБЪЕКТОВ МАЛОГО</w:t>
      </w:r>
      <w:proofErr w:type="gramEnd"/>
    </w:p>
    <w:p w:rsidR="00963D80" w:rsidRDefault="00963D80">
      <w:pPr>
        <w:pStyle w:val="ConsPlusTitle"/>
        <w:jc w:val="center"/>
      </w:pPr>
      <w:proofErr w:type="gramStart"/>
      <w:r>
        <w:t>И СРЕДНЕГО ПРЕДПРИНИМАТЕЛЬСТВА), ПРЕДНАЗНАЧЕННОГО</w:t>
      </w:r>
      <w:proofErr w:type="gramEnd"/>
    </w:p>
    <w:p w:rsidR="00963D80" w:rsidRDefault="00963D80">
      <w:pPr>
        <w:pStyle w:val="ConsPlusTitle"/>
        <w:jc w:val="center"/>
      </w:pPr>
      <w:r>
        <w:t xml:space="preserve">ДЛЯ ПРЕДОСТАВЛЕНИЯ ВО ВЛАДЕНИЕ </w:t>
      </w:r>
      <w:proofErr w:type="gramStart"/>
      <w:r>
        <w:t>И(</w:t>
      </w:r>
      <w:proofErr w:type="gramEnd"/>
      <w:r>
        <w:t>ИЛИ) В ПОЛЬЗОВАНИЕ</w:t>
      </w:r>
    </w:p>
    <w:p w:rsidR="00963D80" w:rsidRDefault="00963D80">
      <w:pPr>
        <w:pStyle w:val="ConsPlusTitle"/>
        <w:jc w:val="center"/>
      </w:pPr>
      <w:r>
        <w:t>НА ДОЛГОСРОЧНОЙ ОСНОВЕ СУБЪЕКТАМ МАЛОГО И СРЕДНЕГО</w:t>
      </w:r>
    </w:p>
    <w:p w:rsidR="00963D80" w:rsidRDefault="00963D80">
      <w:pPr>
        <w:pStyle w:val="ConsPlusTitle"/>
        <w:jc w:val="center"/>
      </w:pPr>
      <w:r>
        <w:t>ПРЕДПРИНИМАТЕЛЬСТВА И ОРГАНИЗАЦИЯМ, ОБРАЗУЮЩИМ</w:t>
      </w:r>
    </w:p>
    <w:p w:rsidR="00963D80" w:rsidRDefault="00963D80">
      <w:pPr>
        <w:pStyle w:val="ConsPlusTitle"/>
        <w:jc w:val="center"/>
      </w:pPr>
      <w:r>
        <w:t>ИНФРАСТРУКТУРУ ПОДДЕРЖКИ СУБЪЕКТОВ МАЛОГО И СРЕДНЕГО</w:t>
      </w:r>
    </w:p>
    <w:p w:rsidR="00963D80" w:rsidRDefault="00963D80">
      <w:pPr>
        <w:pStyle w:val="ConsPlusTitle"/>
        <w:jc w:val="center"/>
      </w:pPr>
      <w:r>
        <w:t xml:space="preserve">ПРЕДПРИНИМАТЕЛЬСТВА, </w:t>
      </w:r>
      <w:proofErr w:type="gramStart"/>
      <w:r>
        <w:t>ПОРЯДКЕ</w:t>
      </w:r>
      <w:proofErr w:type="gramEnd"/>
      <w:r>
        <w:t xml:space="preserve"> И УСЛОВИЯХ ПРЕДОСТАВЛЕНИЯ</w:t>
      </w:r>
    </w:p>
    <w:p w:rsidR="00963D80" w:rsidRDefault="00963D80">
      <w:pPr>
        <w:pStyle w:val="ConsPlusTitle"/>
        <w:jc w:val="center"/>
      </w:pPr>
      <w:r>
        <w:t>В АРЕНДУ ВКЛЮЧЕННОГО В УКАЗАННЫЙ ПЕРЕЧЕНЬ ИМУЩЕСТВА"</w:t>
      </w:r>
    </w:p>
    <w:p w:rsidR="00963D80" w:rsidRDefault="00963D80">
      <w:pPr>
        <w:pStyle w:val="ConsPlusNormal"/>
        <w:jc w:val="center"/>
      </w:pPr>
    </w:p>
    <w:p w:rsidR="00963D80" w:rsidRDefault="00963D80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пунктом 4(1)</w:t>
        </w:r>
      </w:hyperlink>
      <w:r>
        <w:t xml:space="preserve"> постановления Правительства Российской Федерации от 21 августа 2010 года N 645 "Об имущественной поддержке субъектов малого и среднего предпринимательства при предоставлении федерального имущества" Правительство Ленинградской области постановляет:</w:t>
      </w:r>
    </w:p>
    <w:p w:rsidR="00963D80" w:rsidRDefault="00963D80">
      <w:pPr>
        <w:pStyle w:val="ConsPlusNormal"/>
        <w:ind w:firstLine="540"/>
        <w:jc w:val="both"/>
      </w:pPr>
    </w:p>
    <w:p w:rsidR="00963D80" w:rsidRDefault="00963D80">
      <w:pPr>
        <w:pStyle w:val="ConsPlusNormal"/>
        <w:ind w:firstLine="540"/>
        <w:jc w:val="both"/>
      </w:pPr>
      <w:r>
        <w:t xml:space="preserve">1. Внести в </w:t>
      </w:r>
      <w:hyperlink r:id="rId7" w:history="1">
        <w:r>
          <w:rPr>
            <w:color w:val="0000FF"/>
          </w:rPr>
          <w:t>постановление</w:t>
        </w:r>
      </w:hyperlink>
      <w:r>
        <w:t xml:space="preserve"> Правительства Ленинградской области от 11 декабря 2008 года N 391 "О порядке формирования, ведения и опубликования перечня государственного имущества, находящегося в собственности Ленинградской области и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</w:t>
      </w:r>
      <w:proofErr w:type="gramStart"/>
      <w:r>
        <w:t>и(</w:t>
      </w:r>
      <w:proofErr w:type="gramEnd"/>
      <w:r>
        <w:t xml:space="preserve">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</w:t>
      </w:r>
      <w:proofErr w:type="gramStart"/>
      <w:r>
        <w:t>порядке</w:t>
      </w:r>
      <w:proofErr w:type="gramEnd"/>
      <w:r>
        <w:t xml:space="preserve"> и условиях предоставления в аренду включенного в указанный перечень имущества" следующие изменения:</w:t>
      </w:r>
    </w:p>
    <w:p w:rsidR="00963D80" w:rsidRDefault="00963D80">
      <w:pPr>
        <w:pStyle w:val="ConsPlusNormal"/>
        <w:spacing w:before="220"/>
        <w:ind w:firstLine="540"/>
        <w:jc w:val="both"/>
      </w:pPr>
      <w:r>
        <w:t xml:space="preserve">в </w:t>
      </w:r>
      <w:hyperlink r:id="rId8" w:history="1">
        <w:r>
          <w:rPr>
            <w:color w:val="0000FF"/>
          </w:rPr>
          <w:t>наименовании</w:t>
        </w:r>
      </w:hyperlink>
      <w:r>
        <w:t xml:space="preserve"> слова "и опубликования" заменить словами "и обязательного опубликования";</w:t>
      </w:r>
    </w:p>
    <w:p w:rsidR="00963D80" w:rsidRDefault="00963D80">
      <w:pPr>
        <w:pStyle w:val="ConsPlusNormal"/>
        <w:spacing w:before="220"/>
        <w:ind w:firstLine="540"/>
        <w:jc w:val="both"/>
      </w:pPr>
      <w:r>
        <w:t xml:space="preserve">в </w:t>
      </w:r>
      <w:hyperlink r:id="rId9" w:history="1">
        <w:r>
          <w:rPr>
            <w:color w:val="0000FF"/>
          </w:rPr>
          <w:t>пункте 1</w:t>
        </w:r>
      </w:hyperlink>
      <w:r>
        <w:t xml:space="preserve"> слова "ведению и опубликованию" заменить словами "ведению и обязательному опубликованию";</w:t>
      </w:r>
    </w:p>
    <w:p w:rsidR="00963D80" w:rsidRDefault="00963D80">
      <w:pPr>
        <w:pStyle w:val="ConsPlusNormal"/>
        <w:spacing w:before="220"/>
        <w:ind w:firstLine="540"/>
        <w:jc w:val="both"/>
      </w:pPr>
      <w:r>
        <w:t xml:space="preserve">в </w:t>
      </w:r>
      <w:hyperlink r:id="rId10" w:history="1">
        <w:r>
          <w:rPr>
            <w:color w:val="0000FF"/>
          </w:rPr>
          <w:t>пункте 2</w:t>
        </w:r>
      </w:hyperlink>
      <w:r>
        <w:t>:</w:t>
      </w:r>
    </w:p>
    <w:p w:rsidR="00963D80" w:rsidRDefault="00963D80">
      <w:pPr>
        <w:pStyle w:val="ConsPlusNormal"/>
        <w:spacing w:before="220"/>
        <w:ind w:firstLine="540"/>
        <w:jc w:val="both"/>
      </w:pPr>
      <w:hyperlink r:id="rId11" w:history="1">
        <w:r>
          <w:rPr>
            <w:color w:val="0000FF"/>
          </w:rPr>
          <w:t>слова</w:t>
        </w:r>
      </w:hyperlink>
      <w:r>
        <w:t xml:space="preserve"> "ведения и опубликования" заменить словами "ведения и обязательного опубликования",</w:t>
      </w:r>
    </w:p>
    <w:p w:rsidR="00963D80" w:rsidRDefault="00963D80">
      <w:pPr>
        <w:pStyle w:val="ConsPlusNormal"/>
        <w:spacing w:before="220"/>
        <w:ind w:firstLine="540"/>
        <w:jc w:val="both"/>
      </w:pPr>
      <w:hyperlink r:id="rId12" w:history="1">
        <w:r>
          <w:rPr>
            <w:color w:val="0000FF"/>
          </w:rPr>
          <w:t>слова</w:t>
        </w:r>
      </w:hyperlink>
      <w:r>
        <w:t xml:space="preserve"> "предназначенного для предоставления во владение </w:t>
      </w:r>
      <w:proofErr w:type="gramStart"/>
      <w:r>
        <w:t>и(</w:t>
      </w:r>
      <w:proofErr w:type="gramEnd"/>
      <w:r>
        <w:t>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предпринимательства" заменить словами "предусмотренного частью 4 статьи 18 Федерального закона "О развитии малого и среднего предпринимательства в Российской Федерации";</w:t>
      </w:r>
    </w:p>
    <w:p w:rsidR="00963D80" w:rsidRDefault="00963D80">
      <w:pPr>
        <w:pStyle w:val="ConsPlusNormal"/>
        <w:spacing w:before="220"/>
        <w:ind w:firstLine="540"/>
        <w:jc w:val="both"/>
      </w:pPr>
      <w:hyperlink r:id="rId13" w:history="1">
        <w:r>
          <w:rPr>
            <w:color w:val="0000FF"/>
          </w:rPr>
          <w:t>пункт 3</w:t>
        </w:r>
      </w:hyperlink>
      <w:r>
        <w:t xml:space="preserve"> изложить в следующей редакции:</w:t>
      </w:r>
    </w:p>
    <w:p w:rsidR="00963D80" w:rsidRDefault="00963D80">
      <w:pPr>
        <w:pStyle w:val="ConsPlusNormal"/>
        <w:spacing w:before="220"/>
        <w:ind w:firstLine="540"/>
        <w:jc w:val="both"/>
      </w:pPr>
      <w:r>
        <w:lastRenderedPageBreak/>
        <w:t xml:space="preserve">"3. Утвердить Порядок и условия предоставления в аренду имущества, включенного в перечень государственного имущества, находящегося в собственности Ленинградской области и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</w:t>
      </w:r>
      <w:proofErr w:type="gramStart"/>
      <w:r>
        <w:t>и(</w:t>
      </w:r>
      <w:proofErr w:type="gramEnd"/>
      <w:r>
        <w:t>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(приложение 2).";</w:t>
      </w:r>
    </w:p>
    <w:p w:rsidR="00963D80" w:rsidRDefault="00963D80">
      <w:pPr>
        <w:pStyle w:val="ConsPlusNormal"/>
        <w:spacing w:before="220"/>
        <w:ind w:firstLine="540"/>
        <w:jc w:val="both"/>
      </w:pPr>
      <w:hyperlink r:id="rId14" w:history="1">
        <w:r>
          <w:rPr>
            <w:color w:val="0000FF"/>
          </w:rPr>
          <w:t>приложения 1</w:t>
        </w:r>
      </w:hyperlink>
      <w:r>
        <w:t xml:space="preserve"> - </w:t>
      </w:r>
      <w:hyperlink r:id="rId15" w:history="1">
        <w:r>
          <w:rPr>
            <w:color w:val="0000FF"/>
          </w:rPr>
          <w:t>3</w:t>
        </w:r>
      </w:hyperlink>
      <w:r>
        <w:t xml:space="preserve"> изложить в редакции согласно </w:t>
      </w:r>
      <w:hyperlink w:anchor="P52" w:history="1">
        <w:r>
          <w:rPr>
            <w:color w:val="0000FF"/>
          </w:rPr>
          <w:t>приложениям 1</w:t>
        </w:r>
      </w:hyperlink>
      <w:r>
        <w:t xml:space="preserve"> - </w:t>
      </w:r>
      <w:hyperlink w:anchor="P146" w:history="1">
        <w:r>
          <w:rPr>
            <w:color w:val="0000FF"/>
          </w:rPr>
          <w:t>3</w:t>
        </w:r>
      </w:hyperlink>
      <w:r>
        <w:t xml:space="preserve"> к настоящему постановлению.</w:t>
      </w:r>
    </w:p>
    <w:p w:rsidR="00963D80" w:rsidRDefault="00963D80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первого заместителя Председателя Правительства Ленинградской области - председателя комитета финансов.</w:t>
      </w:r>
    </w:p>
    <w:p w:rsidR="00963D80" w:rsidRDefault="00963D80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со дня официального опубликования.</w:t>
      </w:r>
    </w:p>
    <w:p w:rsidR="00963D80" w:rsidRDefault="00963D80">
      <w:pPr>
        <w:pStyle w:val="ConsPlusNormal"/>
        <w:ind w:firstLine="540"/>
        <w:jc w:val="both"/>
      </w:pPr>
    </w:p>
    <w:p w:rsidR="00963D80" w:rsidRDefault="00963D80">
      <w:pPr>
        <w:pStyle w:val="ConsPlusNormal"/>
        <w:jc w:val="right"/>
      </w:pPr>
      <w:r>
        <w:t>Губернатор</w:t>
      </w:r>
    </w:p>
    <w:p w:rsidR="00963D80" w:rsidRDefault="00963D80">
      <w:pPr>
        <w:pStyle w:val="ConsPlusNormal"/>
        <w:jc w:val="right"/>
      </w:pPr>
      <w:r>
        <w:t>Ленинградской области</w:t>
      </w:r>
    </w:p>
    <w:p w:rsidR="00963D80" w:rsidRDefault="00963D80">
      <w:pPr>
        <w:pStyle w:val="ConsPlusNormal"/>
        <w:jc w:val="right"/>
      </w:pPr>
      <w:r>
        <w:t>А.Дрозденко</w:t>
      </w:r>
    </w:p>
    <w:p w:rsidR="00963D80" w:rsidRDefault="00963D80">
      <w:pPr>
        <w:pStyle w:val="ConsPlusNormal"/>
        <w:jc w:val="right"/>
      </w:pPr>
    </w:p>
    <w:p w:rsidR="00963D80" w:rsidRDefault="00963D80">
      <w:pPr>
        <w:pStyle w:val="ConsPlusNormal"/>
        <w:jc w:val="right"/>
      </w:pPr>
    </w:p>
    <w:p w:rsidR="00963D80" w:rsidRDefault="00963D80">
      <w:pPr>
        <w:pStyle w:val="ConsPlusNormal"/>
        <w:jc w:val="right"/>
      </w:pPr>
    </w:p>
    <w:p w:rsidR="00963D80" w:rsidRDefault="00963D80">
      <w:pPr>
        <w:pStyle w:val="ConsPlusNormal"/>
        <w:jc w:val="right"/>
      </w:pPr>
    </w:p>
    <w:p w:rsidR="00963D80" w:rsidRDefault="00963D80">
      <w:pPr>
        <w:pStyle w:val="ConsPlusNormal"/>
        <w:jc w:val="right"/>
      </w:pPr>
    </w:p>
    <w:p w:rsidR="00963D80" w:rsidRDefault="00963D80">
      <w:pPr>
        <w:pStyle w:val="ConsPlusNormal"/>
        <w:jc w:val="right"/>
        <w:outlineLvl w:val="0"/>
      </w:pPr>
      <w:r>
        <w:t>УТВЕРЖДЕН</w:t>
      </w:r>
    </w:p>
    <w:p w:rsidR="00963D80" w:rsidRDefault="00963D80">
      <w:pPr>
        <w:pStyle w:val="ConsPlusNormal"/>
        <w:jc w:val="right"/>
      </w:pPr>
      <w:r>
        <w:t>постановлением Правительства</w:t>
      </w:r>
    </w:p>
    <w:p w:rsidR="00963D80" w:rsidRDefault="00963D80">
      <w:pPr>
        <w:pStyle w:val="ConsPlusNormal"/>
        <w:jc w:val="right"/>
      </w:pPr>
      <w:r>
        <w:t>Ленинградской области</w:t>
      </w:r>
    </w:p>
    <w:p w:rsidR="00963D80" w:rsidRDefault="00963D80">
      <w:pPr>
        <w:pStyle w:val="ConsPlusNormal"/>
        <w:jc w:val="right"/>
      </w:pPr>
      <w:r>
        <w:t>от 11.12.2008 N 391</w:t>
      </w:r>
    </w:p>
    <w:p w:rsidR="00963D80" w:rsidRDefault="00963D80">
      <w:pPr>
        <w:pStyle w:val="ConsPlusNormal"/>
        <w:jc w:val="right"/>
      </w:pPr>
      <w:proofErr w:type="gramStart"/>
      <w:r>
        <w:t>(в редакции</w:t>
      </w:r>
      <w:proofErr w:type="gramEnd"/>
    </w:p>
    <w:p w:rsidR="00963D80" w:rsidRDefault="00963D80">
      <w:pPr>
        <w:pStyle w:val="ConsPlusNormal"/>
        <w:jc w:val="right"/>
      </w:pPr>
      <w:r>
        <w:t>постановления Правительства</w:t>
      </w:r>
    </w:p>
    <w:p w:rsidR="00963D80" w:rsidRDefault="00963D80">
      <w:pPr>
        <w:pStyle w:val="ConsPlusNormal"/>
        <w:jc w:val="right"/>
      </w:pPr>
      <w:r>
        <w:t>Ленинградской области</w:t>
      </w:r>
    </w:p>
    <w:p w:rsidR="00963D80" w:rsidRDefault="00963D80">
      <w:pPr>
        <w:pStyle w:val="ConsPlusNormal"/>
        <w:jc w:val="right"/>
      </w:pPr>
      <w:r>
        <w:t>от 06.07.2017 N 260)</w:t>
      </w:r>
    </w:p>
    <w:p w:rsidR="00963D80" w:rsidRDefault="00963D80">
      <w:pPr>
        <w:pStyle w:val="ConsPlusNormal"/>
        <w:jc w:val="right"/>
      </w:pPr>
      <w:r>
        <w:t>(приложение 1)</w:t>
      </w:r>
    </w:p>
    <w:p w:rsidR="00963D80" w:rsidRDefault="00963D80">
      <w:pPr>
        <w:pStyle w:val="ConsPlusNormal"/>
        <w:jc w:val="center"/>
      </w:pPr>
    </w:p>
    <w:p w:rsidR="00963D80" w:rsidRDefault="00963D80">
      <w:pPr>
        <w:pStyle w:val="ConsPlusTitle"/>
        <w:jc w:val="center"/>
      </w:pPr>
      <w:bookmarkStart w:id="1" w:name="P52"/>
      <w:bookmarkEnd w:id="1"/>
      <w:r>
        <w:t>ПОРЯДОК</w:t>
      </w:r>
    </w:p>
    <w:p w:rsidR="00963D80" w:rsidRDefault="00963D80">
      <w:pPr>
        <w:pStyle w:val="ConsPlusTitle"/>
        <w:jc w:val="center"/>
      </w:pPr>
      <w:r>
        <w:t>ФОРМИРОВАНИЯ, ВЕДЕНИЯ И ОБЯЗАТЕЛЬНОГО ОПУБЛИКОВАНИЯ ПЕРЕЧНЯ</w:t>
      </w:r>
    </w:p>
    <w:p w:rsidR="00963D80" w:rsidRDefault="00963D80">
      <w:pPr>
        <w:pStyle w:val="ConsPlusTitle"/>
        <w:jc w:val="center"/>
      </w:pPr>
      <w:r>
        <w:t>ГОСУДАРСТВЕННОГО ИМУЩЕСТВА, НАХОДЯЩЕГОСЯ В СОБСТВЕННОСТИ</w:t>
      </w:r>
    </w:p>
    <w:p w:rsidR="00963D80" w:rsidRDefault="00963D80">
      <w:pPr>
        <w:pStyle w:val="ConsPlusTitle"/>
        <w:jc w:val="center"/>
      </w:pPr>
      <w:r>
        <w:t xml:space="preserve">ЛЕНИНГРАДСКОЙ ОБЛАСТИ И </w:t>
      </w:r>
      <w:proofErr w:type="gramStart"/>
      <w:r>
        <w:t>СВОБОДНОГО</w:t>
      </w:r>
      <w:proofErr w:type="gramEnd"/>
      <w:r>
        <w:t xml:space="preserve"> ОТ ПРАВ ТРЕТЬИХ ЛИЦ</w:t>
      </w:r>
    </w:p>
    <w:p w:rsidR="00963D80" w:rsidRDefault="00963D80">
      <w:pPr>
        <w:pStyle w:val="ConsPlusTitle"/>
        <w:jc w:val="center"/>
      </w:pPr>
      <w:proofErr w:type="gramStart"/>
      <w:r>
        <w:t>(ЗА ИСКЛЮЧЕНИЕМ ИМУЩЕСТВЕННЫХ ПРАВ СУБЪЕКТОВ МАЛОГО</w:t>
      </w:r>
      <w:proofErr w:type="gramEnd"/>
    </w:p>
    <w:p w:rsidR="00963D80" w:rsidRDefault="00963D80">
      <w:pPr>
        <w:pStyle w:val="ConsPlusTitle"/>
        <w:jc w:val="center"/>
      </w:pPr>
      <w:proofErr w:type="gramStart"/>
      <w:r>
        <w:t>И СРЕДНЕГО ПРЕДПРИНИМАТЕЛЬСТВА), ПРЕДУСМОТРЕННОГО</w:t>
      </w:r>
      <w:proofErr w:type="gramEnd"/>
    </w:p>
    <w:p w:rsidR="00963D80" w:rsidRDefault="00963D80">
      <w:pPr>
        <w:pStyle w:val="ConsPlusTitle"/>
        <w:jc w:val="center"/>
      </w:pPr>
      <w:r>
        <w:t>ЧАСТЬЮ 4 СТАТЬИ 18 ФЕДЕРАЛЬНОГО ЗАКОНА "О РАЗВИТИИ МАЛОГО</w:t>
      </w:r>
    </w:p>
    <w:p w:rsidR="00963D80" w:rsidRDefault="00963D80">
      <w:pPr>
        <w:pStyle w:val="ConsPlusTitle"/>
        <w:jc w:val="center"/>
      </w:pPr>
      <w:r>
        <w:t>И СРЕДНЕГО ПРЕДПРИНИМАТЕЛЬСТВА В РОССИЙСКОЙ ФЕДЕРАЦИИ"</w:t>
      </w:r>
    </w:p>
    <w:p w:rsidR="00963D80" w:rsidRDefault="00963D80">
      <w:pPr>
        <w:pStyle w:val="ConsPlusNormal"/>
        <w:jc w:val="center"/>
      </w:pPr>
    </w:p>
    <w:p w:rsidR="00963D80" w:rsidRDefault="00963D80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Настоящий Порядок устанавливает порядок формирования, ведения (в том числе ежегодного дополнения) и обязательного опубликования перечня государственного имущества, находящегося в собственности Ленинградской области и свободного от прав третьих лиц (за исключением имущественных прав субъектов малого и среднего предпринимательства), предусмотренного </w:t>
      </w:r>
      <w:hyperlink r:id="rId16" w:history="1">
        <w:r>
          <w:rPr>
            <w:color w:val="0000FF"/>
          </w:rPr>
          <w:t>частью 4 статьи 18</w:t>
        </w:r>
      </w:hyperlink>
      <w:r>
        <w:t xml:space="preserve"> Федерального закона от 24 июля 2007 года N 209-ФЗ "О развитии малого и среднего предпринимательства в Российской Федерации</w:t>
      </w:r>
      <w:proofErr w:type="gramEnd"/>
      <w:r>
        <w:t xml:space="preserve">" (далее соответственно - имущество Ленинградской области, перечень), в целях предоставления имущества Ленинградской области во владение </w:t>
      </w:r>
      <w:proofErr w:type="gramStart"/>
      <w:r>
        <w:t>и(</w:t>
      </w:r>
      <w:proofErr w:type="gramEnd"/>
      <w:r>
        <w:t>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963D80" w:rsidRDefault="00963D80">
      <w:pPr>
        <w:pStyle w:val="ConsPlusNormal"/>
        <w:spacing w:before="220"/>
        <w:ind w:firstLine="540"/>
        <w:jc w:val="both"/>
      </w:pPr>
      <w:bookmarkStart w:id="2" w:name="P62"/>
      <w:bookmarkEnd w:id="2"/>
      <w:r>
        <w:lastRenderedPageBreak/>
        <w:t>2. В перечень вносятся сведения об имуществе Ленинградской области, соответствующем следующим критериям:</w:t>
      </w:r>
    </w:p>
    <w:p w:rsidR="00963D80" w:rsidRDefault="00963D80">
      <w:pPr>
        <w:pStyle w:val="ConsPlusNormal"/>
        <w:spacing w:before="220"/>
        <w:ind w:firstLine="540"/>
        <w:jc w:val="both"/>
      </w:pPr>
      <w:r>
        <w:t>а) имущество Ленинградской области свободно от прав третьих лиц (за исключением имущественных прав субъектов малого и среднего предпринимательства);</w:t>
      </w:r>
    </w:p>
    <w:p w:rsidR="00963D80" w:rsidRDefault="00963D80">
      <w:pPr>
        <w:pStyle w:val="ConsPlusNormal"/>
        <w:spacing w:before="220"/>
        <w:ind w:firstLine="540"/>
        <w:jc w:val="both"/>
      </w:pPr>
      <w:r>
        <w:t>б) имущество Ленинградской области не ограничено в обороте;</w:t>
      </w:r>
    </w:p>
    <w:p w:rsidR="00963D80" w:rsidRDefault="00963D80">
      <w:pPr>
        <w:pStyle w:val="ConsPlusNormal"/>
        <w:spacing w:before="220"/>
        <w:ind w:firstLine="540"/>
        <w:jc w:val="both"/>
      </w:pPr>
      <w:r>
        <w:t>в) имущество Ленинградской области не является объектом религиозного назначения;</w:t>
      </w:r>
    </w:p>
    <w:p w:rsidR="00963D80" w:rsidRDefault="00963D80">
      <w:pPr>
        <w:pStyle w:val="ConsPlusNormal"/>
        <w:spacing w:before="220"/>
        <w:ind w:firstLine="540"/>
        <w:jc w:val="both"/>
      </w:pPr>
      <w:r>
        <w:t>г) имущество Ленинградской области не является объектом незавершенного строительства;</w:t>
      </w:r>
    </w:p>
    <w:p w:rsidR="00963D80" w:rsidRDefault="00963D80">
      <w:pPr>
        <w:pStyle w:val="ConsPlusNormal"/>
        <w:spacing w:before="220"/>
        <w:ind w:firstLine="540"/>
        <w:jc w:val="both"/>
      </w:pPr>
      <w:r>
        <w:t>д) в отношении имущества Ленинградской области в установленном действующим законодательством порядке не принято решение о предоставлении его иным лицам;</w:t>
      </w:r>
    </w:p>
    <w:p w:rsidR="00963D80" w:rsidRDefault="00963D80">
      <w:pPr>
        <w:pStyle w:val="ConsPlusNormal"/>
        <w:spacing w:before="220"/>
        <w:ind w:firstLine="540"/>
        <w:jc w:val="both"/>
      </w:pPr>
      <w:r>
        <w:t>е) имущество Ленинградской области не включено в прогнозный план (программу) приватизации имущества, находящегося в собственности Ленинградской области;</w:t>
      </w:r>
    </w:p>
    <w:p w:rsidR="00963D80" w:rsidRDefault="00963D80">
      <w:pPr>
        <w:pStyle w:val="ConsPlusNormal"/>
        <w:spacing w:before="220"/>
        <w:ind w:firstLine="540"/>
        <w:jc w:val="both"/>
      </w:pPr>
      <w:r>
        <w:t>ж) имущество Ленинградской области не признано аварийным и подлежащим сносу или реконструкции.</w:t>
      </w:r>
    </w:p>
    <w:p w:rsidR="00963D80" w:rsidRDefault="00963D80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Внесение сведений об имуществе Ленинградской области в перечень (в том числе ежегодное дополнение), а также исключение сведений об имуществе Ленинградской области из перечня осуществляются решением Ленинградского областного комитета по управлению государственным имуществом (далее - уполномоченный орган) об утверждении перечня или о внесении в него изменений на основе предложений федеральных органов исполнительной власти, органов государственной власти субъектов Российской Федерации, органов местного самоуправления</w:t>
      </w:r>
      <w:proofErr w:type="gramEnd"/>
      <w:r>
        <w:t>, общероссийских некоммерческих организаций, выражающих интересы субъектов малого и среднего предпринимательства, акционерного общества "Федеральная корпорация по развитию малого и среднего предпринимательства", организаций, образующих инфраструктуру поддержки субъектов малого и среднего предпринимательства, а также субъектов малого и среднего предпринимательства (далее - предложения).</w:t>
      </w:r>
    </w:p>
    <w:p w:rsidR="00963D80" w:rsidRDefault="00963D80">
      <w:pPr>
        <w:pStyle w:val="ConsPlusNormal"/>
        <w:spacing w:before="220"/>
        <w:ind w:firstLine="540"/>
        <w:jc w:val="both"/>
      </w:pPr>
      <w:r>
        <w:t xml:space="preserve">Внесение в перечень изменений, не предусматривающих исключения из перечня имущества Ленинградской области, осуществляется не позднее 10 рабочих дней </w:t>
      </w:r>
      <w:proofErr w:type="gramStart"/>
      <w:r>
        <w:t>с даты внесения</w:t>
      </w:r>
      <w:proofErr w:type="gramEnd"/>
      <w:r>
        <w:t xml:space="preserve"> соответствующих изменений в реестр имущества Ленинградской области.</w:t>
      </w:r>
    </w:p>
    <w:p w:rsidR="00963D80" w:rsidRDefault="00963D80">
      <w:pPr>
        <w:pStyle w:val="ConsPlusNormal"/>
        <w:spacing w:before="220"/>
        <w:ind w:firstLine="540"/>
        <w:jc w:val="both"/>
      </w:pPr>
      <w:r>
        <w:t xml:space="preserve">4. Рассмотрение предложений осуществляется уполномоченным органом в течение 30 календарных дней </w:t>
      </w:r>
      <w:proofErr w:type="gramStart"/>
      <w:r>
        <w:t>с даты поступления</w:t>
      </w:r>
      <w:proofErr w:type="gramEnd"/>
      <w:r>
        <w:t>. По результатам рассмотрения предложения уполномоченным органом принимается одно из следующих решений:</w:t>
      </w:r>
    </w:p>
    <w:p w:rsidR="00963D80" w:rsidRDefault="00963D80">
      <w:pPr>
        <w:pStyle w:val="ConsPlusNormal"/>
        <w:spacing w:before="220"/>
        <w:ind w:firstLine="540"/>
        <w:jc w:val="both"/>
      </w:pPr>
      <w:r>
        <w:t xml:space="preserve">а) о включении сведений об имуществе Ленинградской области, в отношении которого поступило предложение, в перечень с учетом критериев, установленных </w:t>
      </w:r>
      <w:hyperlink w:anchor="P62" w:history="1">
        <w:r>
          <w:rPr>
            <w:color w:val="0000FF"/>
          </w:rPr>
          <w:t>пунктом 2</w:t>
        </w:r>
      </w:hyperlink>
      <w:r>
        <w:t xml:space="preserve"> настоящего Порядка;</w:t>
      </w:r>
    </w:p>
    <w:p w:rsidR="00963D80" w:rsidRDefault="00963D80">
      <w:pPr>
        <w:pStyle w:val="ConsPlusNormal"/>
        <w:spacing w:before="220"/>
        <w:ind w:firstLine="540"/>
        <w:jc w:val="both"/>
      </w:pPr>
      <w:r>
        <w:t xml:space="preserve">б) об исключении сведений об имуществе Ленинградской области, в отношении которого поступило предложение, из перечня с учетом положений </w:t>
      </w:r>
      <w:hyperlink w:anchor="P77" w:history="1">
        <w:r>
          <w:rPr>
            <w:color w:val="0000FF"/>
          </w:rPr>
          <w:t>пунктов 6</w:t>
        </w:r>
      </w:hyperlink>
      <w:r>
        <w:t xml:space="preserve"> и </w:t>
      </w:r>
      <w:hyperlink w:anchor="P80" w:history="1">
        <w:r>
          <w:rPr>
            <w:color w:val="0000FF"/>
          </w:rPr>
          <w:t>7</w:t>
        </w:r>
      </w:hyperlink>
      <w:r>
        <w:t xml:space="preserve"> настоящего Порядка;</w:t>
      </w:r>
    </w:p>
    <w:p w:rsidR="00963D80" w:rsidRDefault="00963D80">
      <w:pPr>
        <w:pStyle w:val="ConsPlusNormal"/>
        <w:spacing w:before="220"/>
        <w:ind w:firstLine="540"/>
        <w:jc w:val="both"/>
      </w:pPr>
      <w:r>
        <w:t>в) об отказе в учете предложения.</w:t>
      </w:r>
    </w:p>
    <w:p w:rsidR="00963D80" w:rsidRDefault="00963D80">
      <w:pPr>
        <w:pStyle w:val="ConsPlusNormal"/>
        <w:spacing w:before="220"/>
        <w:ind w:firstLine="540"/>
        <w:jc w:val="both"/>
      </w:pPr>
      <w:r>
        <w:t>5. В случае принятия решения об отказе в учете предложения уполномоченный орган направляет лицу, представившему предложение, мотивированный ответ о невозможности включения сведений об имуществе Ленинградской области в перечень или исключения сведений об имуществе Ленинградской области из перечня.</w:t>
      </w:r>
    </w:p>
    <w:p w:rsidR="00963D80" w:rsidRDefault="00963D80">
      <w:pPr>
        <w:pStyle w:val="ConsPlusNormal"/>
        <w:spacing w:before="220"/>
        <w:ind w:firstLine="540"/>
        <w:jc w:val="both"/>
      </w:pPr>
      <w:bookmarkStart w:id="3" w:name="P77"/>
      <w:bookmarkEnd w:id="3"/>
      <w:r>
        <w:t xml:space="preserve">6. Уполномоченный орган вправе исключить сведения об имуществе Ленинградской области </w:t>
      </w:r>
      <w:r>
        <w:lastRenderedPageBreak/>
        <w:t>из перечня, если в течение двух лет со дня включения сведений об имуществе Ленинградской области в перечень в отношении такого имущества от субъектов малого и среднего предпринимательства или организаций, образующих инфраструктуру поддержки субъектов малого и среднего предпринимательства, не поступило:</w:t>
      </w:r>
    </w:p>
    <w:p w:rsidR="00963D80" w:rsidRDefault="00963D80">
      <w:pPr>
        <w:pStyle w:val="ConsPlusNormal"/>
        <w:spacing w:before="220"/>
        <w:ind w:firstLine="540"/>
        <w:jc w:val="both"/>
      </w:pPr>
      <w:r>
        <w:t xml:space="preserve">а) ни одной заявки на участие в аукционе (конкурсе) на право заключения договора, предусматривающего переход прав владения </w:t>
      </w:r>
      <w:proofErr w:type="gramStart"/>
      <w:r>
        <w:t>и(</w:t>
      </w:r>
      <w:proofErr w:type="gramEnd"/>
      <w:r>
        <w:t>или) пользования в отношении имущества Ленинградской области;</w:t>
      </w:r>
    </w:p>
    <w:p w:rsidR="00963D80" w:rsidRDefault="00963D80">
      <w:pPr>
        <w:pStyle w:val="ConsPlusNormal"/>
        <w:spacing w:before="220"/>
        <w:ind w:firstLine="540"/>
        <w:jc w:val="both"/>
      </w:pPr>
      <w:r>
        <w:t xml:space="preserve">б) ни одного заявления о предоставлении имущества Ленинградской области,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</w:t>
      </w:r>
      <w:hyperlink r:id="rId17" w:history="1">
        <w:r>
          <w:rPr>
            <w:color w:val="0000FF"/>
          </w:rPr>
          <w:t>законом</w:t>
        </w:r>
      </w:hyperlink>
      <w:r>
        <w:t xml:space="preserve"> от 26 июля 2006 года N 135-ФЗ "О защите конкуренции".</w:t>
      </w:r>
    </w:p>
    <w:p w:rsidR="00963D80" w:rsidRDefault="00963D80">
      <w:pPr>
        <w:pStyle w:val="ConsPlusNormal"/>
        <w:spacing w:before="220"/>
        <w:ind w:firstLine="540"/>
        <w:jc w:val="both"/>
      </w:pPr>
      <w:bookmarkStart w:id="4" w:name="P80"/>
      <w:bookmarkEnd w:id="4"/>
      <w:r>
        <w:t>7. Уполномоченный орган исключает сведения об имуществе Ленинградской области из перечня в одном из следующих случаев:</w:t>
      </w:r>
    </w:p>
    <w:p w:rsidR="00963D80" w:rsidRDefault="00963D80">
      <w:pPr>
        <w:pStyle w:val="ConsPlusNormal"/>
        <w:spacing w:before="220"/>
        <w:ind w:firstLine="540"/>
        <w:jc w:val="both"/>
      </w:pPr>
      <w:r>
        <w:t>а) в отношении имущества Ленинградской области в установленном законодательством порядке принято решение о его использовании для государственных нужд либо для иных целей;</w:t>
      </w:r>
    </w:p>
    <w:p w:rsidR="00963D80" w:rsidRDefault="00963D80">
      <w:pPr>
        <w:pStyle w:val="ConsPlusNormal"/>
        <w:spacing w:before="220"/>
        <w:ind w:firstLine="540"/>
        <w:jc w:val="both"/>
      </w:pPr>
      <w:r>
        <w:t>б) право собственности Ленинградской области на имущество прекращено по решению суда или в ином установленном законом порядке.</w:t>
      </w:r>
    </w:p>
    <w:p w:rsidR="00963D80" w:rsidRDefault="00963D80">
      <w:pPr>
        <w:pStyle w:val="ConsPlusNormal"/>
        <w:spacing w:before="220"/>
        <w:ind w:firstLine="540"/>
        <w:jc w:val="both"/>
      </w:pPr>
      <w:r>
        <w:t xml:space="preserve">8. Сведения об имуществе Ленинградской области вносятся в перечень в составе и по форме, которые установлены в соответствии с </w:t>
      </w:r>
      <w:hyperlink r:id="rId18" w:history="1">
        <w:r>
          <w:rPr>
            <w:color w:val="0000FF"/>
          </w:rPr>
          <w:t>частью 4.4 статьи 18</w:t>
        </w:r>
      </w:hyperlink>
      <w:r>
        <w:t xml:space="preserve"> Федерального закона от 24 июля 2007 года N 209-ФЗ "О развитии малого и среднего предпринимательства в Российской Федерации".</w:t>
      </w:r>
    </w:p>
    <w:p w:rsidR="00963D80" w:rsidRDefault="00963D80">
      <w:pPr>
        <w:pStyle w:val="ConsPlusNormal"/>
        <w:spacing w:before="220"/>
        <w:ind w:firstLine="540"/>
        <w:jc w:val="both"/>
      </w:pPr>
      <w:r>
        <w:t>9. Перечень и внесенные в него изменения подлежат:</w:t>
      </w:r>
    </w:p>
    <w:p w:rsidR="00963D80" w:rsidRDefault="00963D80">
      <w:pPr>
        <w:pStyle w:val="ConsPlusNormal"/>
        <w:spacing w:before="220"/>
        <w:ind w:firstLine="540"/>
        <w:jc w:val="both"/>
      </w:pPr>
      <w:r>
        <w:t>а) обязательному опубликованию в средствах массовой информации - в течение 10 рабочих дней со дня утверждения;</w:t>
      </w:r>
    </w:p>
    <w:p w:rsidR="00963D80" w:rsidRDefault="00963D80">
      <w:pPr>
        <w:pStyle w:val="ConsPlusNormal"/>
        <w:spacing w:before="220"/>
        <w:ind w:firstLine="540"/>
        <w:jc w:val="both"/>
      </w:pPr>
      <w:r>
        <w:t>б) размещению на официальном сайте уполномоченного органа в информационно-телекоммуникационной сети "Интернет" (в том числе в форме открытых данных) - в течение трех рабочих дней со дня утверждения.</w:t>
      </w:r>
    </w:p>
    <w:p w:rsidR="00963D80" w:rsidRDefault="00963D80">
      <w:pPr>
        <w:pStyle w:val="ConsPlusNormal"/>
        <w:jc w:val="right"/>
      </w:pPr>
    </w:p>
    <w:p w:rsidR="00963D80" w:rsidRDefault="00963D80">
      <w:pPr>
        <w:pStyle w:val="ConsPlusNormal"/>
        <w:jc w:val="right"/>
      </w:pPr>
    </w:p>
    <w:p w:rsidR="00963D80" w:rsidRDefault="00963D80">
      <w:pPr>
        <w:pStyle w:val="ConsPlusNormal"/>
        <w:jc w:val="right"/>
      </w:pPr>
    </w:p>
    <w:p w:rsidR="00963D80" w:rsidRDefault="00963D80">
      <w:pPr>
        <w:pStyle w:val="ConsPlusNormal"/>
        <w:jc w:val="right"/>
      </w:pPr>
    </w:p>
    <w:p w:rsidR="00963D80" w:rsidRDefault="00963D80">
      <w:pPr>
        <w:pStyle w:val="ConsPlusNormal"/>
        <w:jc w:val="right"/>
      </w:pPr>
    </w:p>
    <w:p w:rsidR="00963D80" w:rsidRDefault="00963D80">
      <w:pPr>
        <w:pStyle w:val="ConsPlusNormal"/>
        <w:jc w:val="right"/>
        <w:outlineLvl w:val="0"/>
      </w:pPr>
      <w:r>
        <w:t>УТВЕРЖДЕНЫ</w:t>
      </w:r>
    </w:p>
    <w:p w:rsidR="00963D80" w:rsidRDefault="00963D80">
      <w:pPr>
        <w:pStyle w:val="ConsPlusNormal"/>
        <w:jc w:val="right"/>
      </w:pPr>
      <w:r>
        <w:t>постановлением Правительства</w:t>
      </w:r>
    </w:p>
    <w:p w:rsidR="00963D80" w:rsidRDefault="00963D80">
      <w:pPr>
        <w:pStyle w:val="ConsPlusNormal"/>
        <w:jc w:val="right"/>
      </w:pPr>
      <w:r>
        <w:t>Ленинградской области</w:t>
      </w:r>
    </w:p>
    <w:p w:rsidR="00963D80" w:rsidRDefault="00963D80">
      <w:pPr>
        <w:pStyle w:val="ConsPlusNormal"/>
        <w:jc w:val="right"/>
      </w:pPr>
      <w:r>
        <w:t>от 11.12.2008 N 391</w:t>
      </w:r>
    </w:p>
    <w:p w:rsidR="00963D80" w:rsidRDefault="00963D80">
      <w:pPr>
        <w:pStyle w:val="ConsPlusNormal"/>
        <w:jc w:val="right"/>
      </w:pPr>
      <w:proofErr w:type="gramStart"/>
      <w:r>
        <w:t>(в редакции</w:t>
      </w:r>
      <w:proofErr w:type="gramEnd"/>
    </w:p>
    <w:p w:rsidR="00963D80" w:rsidRDefault="00963D80">
      <w:pPr>
        <w:pStyle w:val="ConsPlusNormal"/>
        <w:jc w:val="right"/>
      </w:pPr>
      <w:r>
        <w:t>постановления Правительства</w:t>
      </w:r>
    </w:p>
    <w:p w:rsidR="00963D80" w:rsidRDefault="00963D80">
      <w:pPr>
        <w:pStyle w:val="ConsPlusNormal"/>
        <w:jc w:val="right"/>
      </w:pPr>
      <w:r>
        <w:t>Ленинградской области</w:t>
      </w:r>
    </w:p>
    <w:p w:rsidR="00963D80" w:rsidRDefault="00963D80">
      <w:pPr>
        <w:pStyle w:val="ConsPlusNormal"/>
        <w:jc w:val="right"/>
      </w:pPr>
      <w:r>
        <w:t>от 06.07.2017 N 260)</w:t>
      </w:r>
    </w:p>
    <w:p w:rsidR="00963D80" w:rsidRDefault="00963D80">
      <w:pPr>
        <w:pStyle w:val="ConsPlusNormal"/>
        <w:jc w:val="right"/>
      </w:pPr>
      <w:r>
        <w:t>(приложение 2)</w:t>
      </w:r>
    </w:p>
    <w:p w:rsidR="00963D80" w:rsidRDefault="00963D80">
      <w:pPr>
        <w:pStyle w:val="ConsPlusNormal"/>
        <w:jc w:val="center"/>
      </w:pPr>
    </w:p>
    <w:p w:rsidR="00963D80" w:rsidRDefault="00963D80">
      <w:pPr>
        <w:pStyle w:val="ConsPlusTitle"/>
        <w:jc w:val="center"/>
      </w:pPr>
      <w:r>
        <w:t>ПОРЯДОК И УСЛОВИЯ</w:t>
      </w:r>
    </w:p>
    <w:p w:rsidR="00963D80" w:rsidRDefault="00963D80">
      <w:pPr>
        <w:pStyle w:val="ConsPlusTitle"/>
        <w:jc w:val="center"/>
      </w:pPr>
      <w:r>
        <w:t>ПРЕДОСТАВЛЕНИЯ В АРЕНДУ ИМУЩЕСТВА, ВКЛЮЧЕННОГО В ПЕРЕЧЕНЬ</w:t>
      </w:r>
    </w:p>
    <w:p w:rsidR="00963D80" w:rsidRDefault="00963D80">
      <w:pPr>
        <w:pStyle w:val="ConsPlusTitle"/>
        <w:jc w:val="center"/>
      </w:pPr>
      <w:r>
        <w:t>ГОСУДАРСТВЕННОГО ИМУЩЕСТВА, НАХОДЯЩЕГОСЯ В СОБСТВЕННОСТИ</w:t>
      </w:r>
    </w:p>
    <w:p w:rsidR="00963D80" w:rsidRDefault="00963D80">
      <w:pPr>
        <w:pStyle w:val="ConsPlusTitle"/>
        <w:jc w:val="center"/>
      </w:pPr>
      <w:r>
        <w:t xml:space="preserve">ЛЕНИНГРАДСКОЙ ОБЛАСТИ И </w:t>
      </w:r>
      <w:proofErr w:type="gramStart"/>
      <w:r>
        <w:t>СВОБОДНОГО</w:t>
      </w:r>
      <w:proofErr w:type="gramEnd"/>
      <w:r>
        <w:t xml:space="preserve"> ОТ ПРАВ ТРЕТЬИХ ЛИЦ</w:t>
      </w:r>
    </w:p>
    <w:p w:rsidR="00963D80" w:rsidRDefault="00963D80">
      <w:pPr>
        <w:pStyle w:val="ConsPlusTitle"/>
        <w:jc w:val="center"/>
      </w:pPr>
      <w:proofErr w:type="gramStart"/>
      <w:r>
        <w:lastRenderedPageBreak/>
        <w:t>(ЗА ИСКЛЮЧЕНИЕМ ИМУЩЕСТВЕННЫХ ПРАВ СУБЪЕКТОВ МАЛОГО</w:t>
      </w:r>
      <w:proofErr w:type="gramEnd"/>
    </w:p>
    <w:p w:rsidR="00963D80" w:rsidRDefault="00963D80">
      <w:pPr>
        <w:pStyle w:val="ConsPlusTitle"/>
        <w:jc w:val="center"/>
      </w:pPr>
      <w:proofErr w:type="gramStart"/>
      <w:r>
        <w:t>И СРЕДНЕГО ПРЕДПРИНИМАТЕЛЬСТВА), ПРЕДНАЗНАЧЕННОГО</w:t>
      </w:r>
      <w:proofErr w:type="gramEnd"/>
    </w:p>
    <w:p w:rsidR="00963D80" w:rsidRDefault="00963D80">
      <w:pPr>
        <w:pStyle w:val="ConsPlusTitle"/>
        <w:jc w:val="center"/>
      </w:pPr>
      <w:r>
        <w:t xml:space="preserve">ДЛЯ ПРЕДОСТАВЛЕНИЯ ВО ВЛАДЕНИЕ </w:t>
      </w:r>
      <w:proofErr w:type="gramStart"/>
      <w:r>
        <w:t>И(</w:t>
      </w:r>
      <w:proofErr w:type="gramEnd"/>
      <w:r>
        <w:t>ИЛИ) В ПОЛЬЗОВАНИЕ</w:t>
      </w:r>
    </w:p>
    <w:p w:rsidR="00963D80" w:rsidRDefault="00963D80">
      <w:pPr>
        <w:pStyle w:val="ConsPlusTitle"/>
        <w:jc w:val="center"/>
      </w:pPr>
      <w:r>
        <w:t>НА ДОЛГОСРОЧНОЙ ОСНОВЕ СУБЪЕКТАМ МАЛОГО И СРЕДНЕГО</w:t>
      </w:r>
    </w:p>
    <w:p w:rsidR="00963D80" w:rsidRDefault="00963D80">
      <w:pPr>
        <w:pStyle w:val="ConsPlusTitle"/>
        <w:jc w:val="center"/>
      </w:pPr>
      <w:r>
        <w:t>ПРЕДПРИНИМАТЕЛЬСТВА И ОРГАНИЗАЦИЯМ, ОБРАЗУЮЩИМ</w:t>
      </w:r>
    </w:p>
    <w:p w:rsidR="00963D80" w:rsidRDefault="00963D80">
      <w:pPr>
        <w:pStyle w:val="ConsPlusTitle"/>
        <w:jc w:val="center"/>
      </w:pPr>
      <w:r>
        <w:t>ИНФРАСТРУКТУРУ ПОДДЕРЖКИ СУБЪЕКТОВ МАЛОГО И СРЕДНЕГО</w:t>
      </w:r>
    </w:p>
    <w:p w:rsidR="00963D80" w:rsidRDefault="00963D80">
      <w:pPr>
        <w:pStyle w:val="ConsPlusTitle"/>
        <w:jc w:val="center"/>
      </w:pPr>
      <w:r>
        <w:t>ПРЕДПРИНИМАТЕЛЬСТВА</w:t>
      </w:r>
    </w:p>
    <w:p w:rsidR="00963D80" w:rsidRDefault="00963D80">
      <w:pPr>
        <w:pStyle w:val="ConsPlusNormal"/>
        <w:jc w:val="center"/>
      </w:pPr>
    </w:p>
    <w:p w:rsidR="00963D80" w:rsidRDefault="00963D80">
      <w:pPr>
        <w:pStyle w:val="ConsPlusNormal"/>
        <w:ind w:firstLine="540"/>
        <w:jc w:val="both"/>
      </w:pPr>
      <w:r>
        <w:t xml:space="preserve">1. Имущество, включенное в перечень государственного имущества, находящегося в собственности Ленинградской области и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</w:t>
      </w:r>
      <w:proofErr w:type="gramStart"/>
      <w:r>
        <w:t>и(</w:t>
      </w:r>
      <w:proofErr w:type="gramEnd"/>
      <w:r>
        <w:t xml:space="preserve">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 Перечень), предоставляется в аренду по результатам проведения конкурсов или аукционов на право заключения договора аренды, за исключением случаев, установленных </w:t>
      </w:r>
      <w:hyperlink r:id="rId19" w:history="1">
        <w:r>
          <w:rPr>
            <w:color w:val="0000FF"/>
          </w:rPr>
          <w:t>частями 1</w:t>
        </w:r>
      </w:hyperlink>
      <w:r>
        <w:t xml:space="preserve"> и </w:t>
      </w:r>
      <w:hyperlink r:id="rId20" w:history="1">
        <w:r>
          <w:rPr>
            <w:color w:val="0000FF"/>
          </w:rPr>
          <w:t>9 статьи 17.1</w:t>
        </w:r>
      </w:hyperlink>
      <w:r>
        <w:t xml:space="preserve"> Федерального закона от 26 июля 2006 года N 135-ФЗ "О защите конкуренции" (далее - Федеральный закон "О защите конкуренции").</w:t>
      </w:r>
    </w:p>
    <w:p w:rsidR="00963D80" w:rsidRDefault="00963D80">
      <w:pPr>
        <w:pStyle w:val="ConsPlusNormal"/>
        <w:spacing w:before="220"/>
        <w:ind w:firstLine="540"/>
        <w:jc w:val="both"/>
      </w:pPr>
      <w:r>
        <w:t xml:space="preserve">В случае если право владения </w:t>
      </w:r>
      <w:proofErr w:type="gramStart"/>
      <w:r>
        <w:t>и(</w:t>
      </w:r>
      <w:proofErr w:type="gramEnd"/>
      <w:r>
        <w:t xml:space="preserve">или) пользования имуществом, включенным в Перечень, предоставляется на торгах, в единую комиссию по проведению торгов (конкурсов или аукционов)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и(или) пользования в отношении государственного имущества Ленинградской области, а также аукционов по продаже земельных участков или на право заключения договоров аренды земельных участков, находящихся в собственности Ленинградской области, включается (с правом голоса) представитель от координационного или совещательного органа в области развития малого и среднего предпринимательства в Ленинградской области. В иных случаях для передачи прав владения </w:t>
      </w:r>
      <w:proofErr w:type="gramStart"/>
      <w:r>
        <w:t>и(</w:t>
      </w:r>
      <w:proofErr w:type="gramEnd"/>
      <w:r>
        <w:t>или) пользования имуществом, включенным в Перечень, необходимо получить согласие координационного или совещательного органа в области развития малого и среднего предпринимательства в Ленинградской области.</w:t>
      </w:r>
    </w:p>
    <w:p w:rsidR="00963D80" w:rsidRDefault="00963D80">
      <w:pPr>
        <w:pStyle w:val="ConsPlusNormal"/>
        <w:spacing w:before="220"/>
        <w:ind w:firstLine="540"/>
        <w:jc w:val="both"/>
      </w:pPr>
      <w:r>
        <w:t>Имущество, включенное в Перечень, предоставляется в аренду только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(за исключением государственных фондов поддержки научной, научно-технической, инновационной деятельности, осуществляющих деятельность в форме государственных учреждений).</w:t>
      </w:r>
    </w:p>
    <w:p w:rsidR="00963D80" w:rsidRDefault="00963D80">
      <w:pPr>
        <w:pStyle w:val="ConsPlusNormal"/>
        <w:spacing w:before="220"/>
        <w:ind w:firstLine="540"/>
        <w:jc w:val="both"/>
      </w:pPr>
      <w:r>
        <w:t>Поддержка не может оказываться в отношении субъектов малого и среднего предпринимательства:</w:t>
      </w:r>
    </w:p>
    <w:p w:rsidR="00963D80" w:rsidRDefault="00963D80">
      <w:pPr>
        <w:pStyle w:val="ConsPlusNormal"/>
        <w:spacing w:before="220"/>
        <w:ind w:firstLine="540"/>
        <w:jc w:val="both"/>
      </w:pPr>
      <w:r>
        <w:t>1) являющихся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963D80" w:rsidRDefault="00963D80">
      <w:pPr>
        <w:pStyle w:val="ConsPlusNormal"/>
        <w:spacing w:before="220"/>
        <w:ind w:firstLine="540"/>
        <w:jc w:val="both"/>
      </w:pPr>
      <w:r>
        <w:t>2) являющихся участниками соглашений о разделе продукции;</w:t>
      </w:r>
    </w:p>
    <w:p w:rsidR="00963D80" w:rsidRDefault="00963D80">
      <w:pPr>
        <w:pStyle w:val="ConsPlusNormal"/>
        <w:spacing w:before="220"/>
        <w:ind w:firstLine="540"/>
        <w:jc w:val="both"/>
      </w:pPr>
      <w:r>
        <w:t xml:space="preserve">3) </w:t>
      </w:r>
      <w:proofErr w:type="gramStart"/>
      <w:r>
        <w:t>осуществляющих</w:t>
      </w:r>
      <w:proofErr w:type="gramEnd"/>
      <w:r>
        <w:t xml:space="preserve"> предпринимательскую деятельность в сфере игорного бизнеса;</w:t>
      </w:r>
    </w:p>
    <w:p w:rsidR="00963D80" w:rsidRDefault="00963D80">
      <w:pPr>
        <w:pStyle w:val="ConsPlusNormal"/>
        <w:spacing w:before="220"/>
        <w:ind w:firstLine="540"/>
        <w:jc w:val="both"/>
      </w:pPr>
      <w:r>
        <w:t>4) являющихся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</w:p>
    <w:p w:rsidR="00963D80" w:rsidRDefault="00963D80">
      <w:pPr>
        <w:pStyle w:val="ConsPlusNormal"/>
        <w:spacing w:before="220"/>
        <w:ind w:firstLine="540"/>
        <w:jc w:val="both"/>
      </w:pPr>
      <w:r>
        <w:t xml:space="preserve">2. Срок, на который заключаются договоры аренды в отношении имущества, включенного в Перечень, должен составлять не менее чем пять лет. Срок договора аренды может быть </w:t>
      </w:r>
      <w:r>
        <w:lastRenderedPageBreak/>
        <w:t xml:space="preserve">уменьшен на основании поданного до заключения такого договора заявления лица, приобретающего право аренды. Максимальный срок предоставления </w:t>
      </w:r>
      <w:proofErr w:type="gramStart"/>
      <w:r>
        <w:t>бизнес-инкубаторами</w:t>
      </w:r>
      <w:proofErr w:type="gramEnd"/>
      <w:r>
        <w:t xml:space="preserve"> государственного или муниципального имущества в аренду (субаренду) субъектам малого и среднего предпринимательства не должен превышать три года.</w:t>
      </w:r>
    </w:p>
    <w:p w:rsidR="00963D80" w:rsidRDefault="00963D80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Предоставление в аренду имущества, включенного в Перечень, по результатам проведения конкурсов или аукционов на право заключения договора аренды осуществляется в соответствии с </w:t>
      </w:r>
      <w:hyperlink r:id="rId21" w:history="1">
        <w:r>
          <w:rPr>
            <w:color w:val="0000FF"/>
          </w:rPr>
          <w:t>Правилами</w:t>
        </w:r>
      </w:hyperlink>
      <w:r>
        <w:t xml:space="preserve">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утвержденными приказом Федеральной антимонопольной службы от 10 февраля 2010 года</w:t>
      </w:r>
      <w:proofErr w:type="gramEnd"/>
      <w:r>
        <w:t xml:space="preserve"> N 67.</w:t>
      </w:r>
    </w:p>
    <w:p w:rsidR="00963D80" w:rsidRDefault="00963D80">
      <w:pPr>
        <w:pStyle w:val="ConsPlusNormal"/>
        <w:spacing w:before="220"/>
        <w:ind w:firstLine="540"/>
        <w:jc w:val="both"/>
      </w:pPr>
      <w:proofErr w:type="gramStart"/>
      <w:r>
        <w:t xml:space="preserve">Предоставление в аренду имущества, включенного в Перечень, без проведения конкурсов или аукционов по основаниям, установленным </w:t>
      </w:r>
      <w:hyperlink r:id="rId22" w:history="1">
        <w:r>
          <w:rPr>
            <w:color w:val="0000FF"/>
          </w:rPr>
          <w:t>частями 1</w:t>
        </w:r>
      </w:hyperlink>
      <w:r>
        <w:t xml:space="preserve"> и </w:t>
      </w:r>
      <w:hyperlink r:id="rId23" w:history="1">
        <w:r>
          <w:rPr>
            <w:color w:val="0000FF"/>
          </w:rPr>
          <w:t>9 статьи 17.1</w:t>
        </w:r>
      </w:hyperlink>
      <w:r>
        <w:t xml:space="preserve"> Федерального закона "О защите конкуренции", осуществляется в соответствии с нормативным правовым актом Ленинградского областного комитета по управлению государственным имуществом.</w:t>
      </w:r>
      <w:proofErr w:type="gramEnd"/>
    </w:p>
    <w:p w:rsidR="00963D80" w:rsidRDefault="00963D80">
      <w:pPr>
        <w:pStyle w:val="ConsPlusNormal"/>
        <w:spacing w:before="220"/>
        <w:ind w:firstLine="540"/>
        <w:jc w:val="both"/>
      </w:pPr>
      <w:proofErr w:type="gramStart"/>
      <w:r>
        <w:t xml:space="preserve">В случае если заявитель - субъект малого и среднего предпринимательства или организация, образующая инфраструктуру поддержки субъектов малого и среднего предпринимательства, не имеет права на предоставление в аренду имущества, включенного в Перечень, без проведения конкурсов или аукционов по исключениям, установленным </w:t>
      </w:r>
      <w:hyperlink r:id="rId24" w:history="1">
        <w:r>
          <w:rPr>
            <w:color w:val="0000FF"/>
          </w:rPr>
          <w:t>частями 1</w:t>
        </w:r>
      </w:hyperlink>
      <w:r>
        <w:t xml:space="preserve"> и </w:t>
      </w:r>
      <w:hyperlink r:id="rId25" w:history="1">
        <w:r>
          <w:rPr>
            <w:color w:val="0000FF"/>
          </w:rPr>
          <w:t>9 статьи 17.1</w:t>
        </w:r>
      </w:hyperlink>
      <w:r>
        <w:t xml:space="preserve"> Федерального закона "О защите конкуренции", уполномоченный орган размещает на официальном сайте Российской Федерации для размещения информации</w:t>
      </w:r>
      <w:proofErr w:type="gramEnd"/>
      <w:r>
        <w:t xml:space="preserve"> о проведении торгов www.torgi.gov.ru извещение о проведении конкурса или аукциона на право заключения договора аренды в отношении испрашиваемого имущества при принятии соответствующего решения.</w:t>
      </w:r>
    </w:p>
    <w:p w:rsidR="00963D80" w:rsidRDefault="00963D80">
      <w:pPr>
        <w:pStyle w:val="ConsPlusNormal"/>
        <w:spacing w:before="220"/>
        <w:ind w:firstLine="540"/>
        <w:jc w:val="both"/>
      </w:pPr>
      <w:r>
        <w:t xml:space="preserve">4. Имущество, включенное в Перечень, может быть предоставлено в аренду субъекту малого и среднего предпринимательства или организации, образующей инфраструктуру поддержки субъектов малого и среднего предпринимательства, при предоставлении государственной преференции в соответствии с Федеральным </w:t>
      </w:r>
      <w:hyperlink r:id="rId26" w:history="1">
        <w:r>
          <w:rPr>
            <w:color w:val="0000FF"/>
          </w:rPr>
          <w:t>законом</w:t>
        </w:r>
      </w:hyperlink>
      <w:r>
        <w:t xml:space="preserve"> "О защите конкуренции".</w:t>
      </w:r>
    </w:p>
    <w:p w:rsidR="00963D80" w:rsidRDefault="00963D80">
      <w:pPr>
        <w:pStyle w:val="ConsPlusNormal"/>
        <w:spacing w:before="220"/>
        <w:ind w:firstLine="540"/>
        <w:jc w:val="both"/>
      </w:pPr>
      <w:r>
        <w:t xml:space="preserve">Комитет по развитию малого, среднего бизнеса и потребительского рынка Ленинградской области является органом исполнительной власти Ленинградской области, имеющим право направлять заявления в федеральный антимонопольный орган о даче согласия на предоставление в соответствии с </w:t>
      </w:r>
      <w:hyperlink r:id="rId27" w:history="1">
        <w:r>
          <w:rPr>
            <w:color w:val="0000FF"/>
          </w:rPr>
          <w:t>главой 5</w:t>
        </w:r>
      </w:hyperlink>
      <w:r>
        <w:t xml:space="preserve"> Федерального закона "О защите конкуренции" государственных преференций.</w:t>
      </w:r>
    </w:p>
    <w:p w:rsidR="00963D80" w:rsidRDefault="00963D80">
      <w:pPr>
        <w:pStyle w:val="ConsPlusNormal"/>
        <w:spacing w:before="220"/>
        <w:ind w:firstLine="540"/>
        <w:jc w:val="both"/>
      </w:pPr>
      <w:r>
        <w:t xml:space="preserve">5. Уполномоченный орган вправе обратиться в суд с требованием о прекращении права аренды государственного имущества субъектов малого и среднего предпринимательства или организаций, образующих инфраструктуру поддержки субъектов малого и среднего предпринимательства, при его использовании не по целевому назначению </w:t>
      </w:r>
      <w:proofErr w:type="gramStart"/>
      <w:r>
        <w:t>и(</w:t>
      </w:r>
      <w:proofErr w:type="gramEnd"/>
      <w:r>
        <w:t xml:space="preserve">или) с нарушением запретов, установленных </w:t>
      </w:r>
      <w:hyperlink r:id="rId28" w:history="1">
        <w:r>
          <w:rPr>
            <w:color w:val="0000FF"/>
          </w:rPr>
          <w:t>частью 2 статьи 18</w:t>
        </w:r>
      </w:hyperlink>
      <w:r>
        <w:t xml:space="preserve"> Федерального закона от 24 июля 2007 года N 209-ФЗ "О развитии малого и среднего предпринимательства в Российской Федерации".</w:t>
      </w:r>
    </w:p>
    <w:p w:rsidR="00963D80" w:rsidRDefault="00963D80">
      <w:pPr>
        <w:pStyle w:val="ConsPlusNormal"/>
        <w:jc w:val="right"/>
      </w:pPr>
    </w:p>
    <w:p w:rsidR="00963D80" w:rsidRDefault="00963D80">
      <w:pPr>
        <w:pStyle w:val="ConsPlusNormal"/>
        <w:jc w:val="right"/>
      </w:pPr>
    </w:p>
    <w:p w:rsidR="00963D80" w:rsidRDefault="00963D80">
      <w:pPr>
        <w:pStyle w:val="ConsPlusNormal"/>
        <w:jc w:val="right"/>
      </w:pPr>
    </w:p>
    <w:p w:rsidR="00963D80" w:rsidRDefault="00963D80">
      <w:pPr>
        <w:pStyle w:val="ConsPlusNormal"/>
        <w:jc w:val="right"/>
      </w:pPr>
    </w:p>
    <w:p w:rsidR="00963D80" w:rsidRDefault="00963D80">
      <w:pPr>
        <w:pStyle w:val="ConsPlusNormal"/>
        <w:jc w:val="right"/>
      </w:pPr>
    </w:p>
    <w:p w:rsidR="00963D80" w:rsidRDefault="00963D80">
      <w:pPr>
        <w:pStyle w:val="ConsPlusNormal"/>
        <w:jc w:val="right"/>
        <w:outlineLvl w:val="0"/>
      </w:pPr>
      <w:r>
        <w:t>УТВЕРЖДЕН</w:t>
      </w:r>
    </w:p>
    <w:p w:rsidR="00963D80" w:rsidRDefault="00963D80">
      <w:pPr>
        <w:pStyle w:val="ConsPlusNormal"/>
        <w:jc w:val="right"/>
      </w:pPr>
      <w:r>
        <w:t>постановлением Правительства</w:t>
      </w:r>
    </w:p>
    <w:p w:rsidR="00963D80" w:rsidRDefault="00963D80">
      <w:pPr>
        <w:pStyle w:val="ConsPlusNormal"/>
        <w:jc w:val="right"/>
      </w:pPr>
      <w:r>
        <w:t>Ленинградской области</w:t>
      </w:r>
    </w:p>
    <w:p w:rsidR="00963D80" w:rsidRDefault="00963D80">
      <w:pPr>
        <w:pStyle w:val="ConsPlusNormal"/>
        <w:jc w:val="right"/>
      </w:pPr>
      <w:r>
        <w:t>от 11.12.2008 N 391</w:t>
      </w:r>
    </w:p>
    <w:p w:rsidR="00963D80" w:rsidRDefault="00963D80">
      <w:pPr>
        <w:pStyle w:val="ConsPlusNormal"/>
        <w:jc w:val="right"/>
      </w:pPr>
      <w:proofErr w:type="gramStart"/>
      <w:r>
        <w:t>(в редакции</w:t>
      </w:r>
      <w:proofErr w:type="gramEnd"/>
    </w:p>
    <w:p w:rsidR="00963D80" w:rsidRDefault="00963D80">
      <w:pPr>
        <w:pStyle w:val="ConsPlusNormal"/>
        <w:jc w:val="right"/>
      </w:pPr>
      <w:r>
        <w:t>постановления Правительства</w:t>
      </w:r>
    </w:p>
    <w:p w:rsidR="00963D80" w:rsidRDefault="00963D80">
      <w:pPr>
        <w:pStyle w:val="ConsPlusNormal"/>
        <w:jc w:val="right"/>
      </w:pPr>
      <w:r>
        <w:lastRenderedPageBreak/>
        <w:t>Ленинградской области</w:t>
      </w:r>
    </w:p>
    <w:p w:rsidR="00963D80" w:rsidRDefault="00963D80">
      <w:pPr>
        <w:pStyle w:val="ConsPlusNormal"/>
        <w:jc w:val="right"/>
      </w:pPr>
      <w:r>
        <w:t>от 06.07.2017 N 260)</w:t>
      </w:r>
    </w:p>
    <w:p w:rsidR="00963D80" w:rsidRDefault="00963D80">
      <w:pPr>
        <w:pStyle w:val="ConsPlusNormal"/>
        <w:jc w:val="right"/>
      </w:pPr>
      <w:r>
        <w:t>(приложение 3)</w:t>
      </w:r>
    </w:p>
    <w:p w:rsidR="00963D80" w:rsidRDefault="00963D80">
      <w:pPr>
        <w:pStyle w:val="ConsPlusNormal"/>
      </w:pPr>
    </w:p>
    <w:p w:rsidR="00963D80" w:rsidRDefault="00963D80">
      <w:pPr>
        <w:pStyle w:val="ConsPlusNormal"/>
      </w:pPr>
      <w:r>
        <w:t>(Форма)</w:t>
      </w:r>
    </w:p>
    <w:p w:rsidR="00963D80" w:rsidRDefault="00963D80">
      <w:pPr>
        <w:pStyle w:val="ConsPlusNormal"/>
        <w:jc w:val="center"/>
      </w:pPr>
    </w:p>
    <w:p w:rsidR="00963D80" w:rsidRDefault="00963D80">
      <w:pPr>
        <w:pStyle w:val="ConsPlusTitle"/>
        <w:jc w:val="center"/>
      </w:pPr>
      <w:bookmarkStart w:id="5" w:name="P146"/>
      <w:bookmarkEnd w:id="5"/>
      <w:r>
        <w:t>ПЕРЕЧЕНЬ</w:t>
      </w:r>
    </w:p>
    <w:p w:rsidR="00963D80" w:rsidRDefault="00963D80">
      <w:pPr>
        <w:pStyle w:val="ConsPlusTitle"/>
        <w:jc w:val="center"/>
      </w:pPr>
      <w:r>
        <w:t>государственного имущества, находящегося в собственности</w:t>
      </w:r>
    </w:p>
    <w:p w:rsidR="00963D80" w:rsidRDefault="00963D80">
      <w:pPr>
        <w:pStyle w:val="ConsPlusTitle"/>
        <w:jc w:val="center"/>
      </w:pPr>
      <w:r>
        <w:t xml:space="preserve">Ленинградской области и </w:t>
      </w:r>
      <w:proofErr w:type="gramStart"/>
      <w:r>
        <w:t>свободного</w:t>
      </w:r>
      <w:proofErr w:type="gramEnd"/>
      <w:r>
        <w:t xml:space="preserve"> от прав третьих лиц</w:t>
      </w:r>
    </w:p>
    <w:p w:rsidR="00963D80" w:rsidRDefault="00963D80">
      <w:pPr>
        <w:pStyle w:val="ConsPlusTitle"/>
        <w:jc w:val="center"/>
      </w:pPr>
      <w:proofErr w:type="gramStart"/>
      <w:r>
        <w:t>(за исключением имущественных прав субъектов малого</w:t>
      </w:r>
      <w:proofErr w:type="gramEnd"/>
    </w:p>
    <w:p w:rsidR="00963D80" w:rsidRDefault="00963D80">
      <w:pPr>
        <w:pStyle w:val="ConsPlusTitle"/>
        <w:jc w:val="center"/>
      </w:pPr>
      <w:r>
        <w:t>и среднего предпринимательства), предназначенного</w:t>
      </w:r>
    </w:p>
    <w:p w:rsidR="00963D80" w:rsidRDefault="00963D80">
      <w:pPr>
        <w:pStyle w:val="ConsPlusTitle"/>
        <w:jc w:val="center"/>
      </w:pPr>
      <w:r>
        <w:t xml:space="preserve">для предоставления во владение </w:t>
      </w:r>
      <w:proofErr w:type="gramStart"/>
      <w:r>
        <w:t>и(</w:t>
      </w:r>
      <w:proofErr w:type="gramEnd"/>
      <w:r>
        <w:t>или) в пользование</w:t>
      </w:r>
    </w:p>
    <w:p w:rsidR="00963D80" w:rsidRDefault="00963D80">
      <w:pPr>
        <w:pStyle w:val="ConsPlusTitle"/>
        <w:jc w:val="center"/>
      </w:pPr>
      <w:r>
        <w:t>на долгосрочной основе субъектам малого и среднего</w:t>
      </w:r>
    </w:p>
    <w:p w:rsidR="00963D80" w:rsidRDefault="00963D80">
      <w:pPr>
        <w:pStyle w:val="ConsPlusTitle"/>
        <w:jc w:val="center"/>
      </w:pPr>
      <w:r>
        <w:t>предпринимательства и организациям, образующим</w:t>
      </w:r>
    </w:p>
    <w:p w:rsidR="00963D80" w:rsidRDefault="00963D80">
      <w:pPr>
        <w:pStyle w:val="ConsPlusTitle"/>
        <w:jc w:val="center"/>
      </w:pPr>
      <w:r>
        <w:t>инфраструктуру поддержки субъектов малого и среднего</w:t>
      </w:r>
    </w:p>
    <w:p w:rsidR="00963D80" w:rsidRDefault="00963D80">
      <w:pPr>
        <w:pStyle w:val="ConsPlusTitle"/>
        <w:jc w:val="center"/>
      </w:pPr>
      <w:r>
        <w:t>предпринимательства</w:t>
      </w:r>
    </w:p>
    <w:p w:rsidR="00963D80" w:rsidRDefault="00963D80">
      <w:pPr>
        <w:pStyle w:val="ConsPlusNormal"/>
        <w:jc w:val="center"/>
      </w:pPr>
    </w:p>
    <w:p w:rsidR="00963D80" w:rsidRDefault="00963D80">
      <w:pPr>
        <w:pStyle w:val="ConsPlusNormal"/>
        <w:ind w:firstLine="540"/>
        <w:jc w:val="both"/>
      </w:pPr>
      <w:r>
        <w:t>Наименование публично-правового образования: _______________</w:t>
      </w:r>
    </w:p>
    <w:p w:rsidR="00963D80" w:rsidRDefault="00963D80">
      <w:pPr>
        <w:pStyle w:val="ConsPlusNormal"/>
        <w:spacing w:before="220"/>
        <w:ind w:firstLine="540"/>
        <w:jc w:val="both"/>
      </w:pPr>
      <w:r>
        <w:t>Данные об органе исполнительной власти субъекта Российской Федерации, наделенном полномочиями по управлению соответствующим имуществом:</w:t>
      </w:r>
    </w:p>
    <w:p w:rsidR="00963D80" w:rsidRDefault="00963D80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46"/>
        <w:gridCol w:w="3969"/>
      </w:tblGrid>
      <w:tr w:rsidR="00963D80">
        <w:tc>
          <w:tcPr>
            <w:tcW w:w="5046" w:type="dxa"/>
          </w:tcPr>
          <w:p w:rsidR="00963D80" w:rsidRDefault="00963D80">
            <w:pPr>
              <w:pStyle w:val="ConsPlusNormal"/>
            </w:pPr>
            <w:r>
              <w:t>Наименование органа исполнительной власти</w:t>
            </w:r>
          </w:p>
        </w:tc>
        <w:tc>
          <w:tcPr>
            <w:tcW w:w="3969" w:type="dxa"/>
          </w:tcPr>
          <w:p w:rsidR="00963D80" w:rsidRDefault="00963D80">
            <w:pPr>
              <w:pStyle w:val="ConsPlusNormal"/>
            </w:pPr>
          </w:p>
        </w:tc>
      </w:tr>
      <w:tr w:rsidR="00963D80">
        <w:tc>
          <w:tcPr>
            <w:tcW w:w="5046" w:type="dxa"/>
          </w:tcPr>
          <w:p w:rsidR="00963D80" w:rsidRDefault="00963D80">
            <w:pPr>
              <w:pStyle w:val="ConsPlusNormal"/>
            </w:pPr>
            <w:r>
              <w:t>Почтовый адрес</w:t>
            </w:r>
          </w:p>
        </w:tc>
        <w:tc>
          <w:tcPr>
            <w:tcW w:w="3969" w:type="dxa"/>
          </w:tcPr>
          <w:p w:rsidR="00963D80" w:rsidRDefault="00963D80">
            <w:pPr>
              <w:pStyle w:val="ConsPlusNormal"/>
            </w:pPr>
          </w:p>
        </w:tc>
      </w:tr>
      <w:tr w:rsidR="00963D80">
        <w:tc>
          <w:tcPr>
            <w:tcW w:w="5046" w:type="dxa"/>
          </w:tcPr>
          <w:p w:rsidR="00963D80" w:rsidRDefault="00963D80">
            <w:pPr>
              <w:pStyle w:val="ConsPlusNormal"/>
            </w:pPr>
            <w:r>
              <w:t>Ответственное структурное подразделение</w:t>
            </w:r>
          </w:p>
        </w:tc>
        <w:tc>
          <w:tcPr>
            <w:tcW w:w="3969" w:type="dxa"/>
          </w:tcPr>
          <w:p w:rsidR="00963D80" w:rsidRDefault="00963D80">
            <w:pPr>
              <w:pStyle w:val="ConsPlusNormal"/>
            </w:pPr>
          </w:p>
        </w:tc>
      </w:tr>
      <w:tr w:rsidR="00963D80">
        <w:tc>
          <w:tcPr>
            <w:tcW w:w="5046" w:type="dxa"/>
          </w:tcPr>
          <w:p w:rsidR="00963D80" w:rsidRDefault="00963D80">
            <w:pPr>
              <w:pStyle w:val="ConsPlusNormal"/>
            </w:pPr>
            <w:r>
              <w:t>Фамилия, имя, отчество исполнителя</w:t>
            </w:r>
          </w:p>
        </w:tc>
        <w:tc>
          <w:tcPr>
            <w:tcW w:w="3969" w:type="dxa"/>
          </w:tcPr>
          <w:p w:rsidR="00963D80" w:rsidRDefault="00963D80">
            <w:pPr>
              <w:pStyle w:val="ConsPlusNormal"/>
            </w:pPr>
          </w:p>
        </w:tc>
      </w:tr>
      <w:tr w:rsidR="00963D80">
        <w:tc>
          <w:tcPr>
            <w:tcW w:w="5046" w:type="dxa"/>
          </w:tcPr>
          <w:p w:rsidR="00963D80" w:rsidRDefault="00963D80">
            <w:pPr>
              <w:pStyle w:val="ConsPlusNormal"/>
            </w:pPr>
            <w:r>
              <w:t>Контактный номер телефона</w:t>
            </w:r>
          </w:p>
        </w:tc>
        <w:tc>
          <w:tcPr>
            <w:tcW w:w="3969" w:type="dxa"/>
          </w:tcPr>
          <w:p w:rsidR="00963D80" w:rsidRDefault="00963D80">
            <w:pPr>
              <w:pStyle w:val="ConsPlusNormal"/>
            </w:pPr>
          </w:p>
        </w:tc>
      </w:tr>
      <w:tr w:rsidR="00963D80">
        <w:tc>
          <w:tcPr>
            <w:tcW w:w="5046" w:type="dxa"/>
          </w:tcPr>
          <w:p w:rsidR="00963D80" w:rsidRDefault="00963D80">
            <w:pPr>
              <w:pStyle w:val="ConsPlusNormal"/>
            </w:pPr>
            <w:r>
              <w:t>Адрес электронной почты</w:t>
            </w:r>
          </w:p>
        </w:tc>
        <w:tc>
          <w:tcPr>
            <w:tcW w:w="3969" w:type="dxa"/>
          </w:tcPr>
          <w:p w:rsidR="00963D80" w:rsidRDefault="00963D80">
            <w:pPr>
              <w:pStyle w:val="ConsPlusNormal"/>
            </w:pPr>
          </w:p>
        </w:tc>
      </w:tr>
      <w:tr w:rsidR="00963D80">
        <w:tc>
          <w:tcPr>
            <w:tcW w:w="5046" w:type="dxa"/>
          </w:tcPr>
          <w:p w:rsidR="00963D80" w:rsidRDefault="00963D80">
            <w:pPr>
              <w:pStyle w:val="ConsPlusNormal"/>
            </w:pPr>
            <w:r>
              <w:t>Адрес страницы в информационно-телекоммуникационной сети "Интернет" с размещенным перечнем (с изменениями, внесенными в перечень)</w:t>
            </w:r>
          </w:p>
        </w:tc>
        <w:tc>
          <w:tcPr>
            <w:tcW w:w="3969" w:type="dxa"/>
          </w:tcPr>
          <w:p w:rsidR="00963D80" w:rsidRDefault="00963D80">
            <w:pPr>
              <w:pStyle w:val="ConsPlusNormal"/>
            </w:pPr>
          </w:p>
        </w:tc>
      </w:tr>
    </w:tbl>
    <w:p w:rsidR="00963D80" w:rsidRDefault="00963D80">
      <w:pPr>
        <w:pStyle w:val="ConsPlusNormal"/>
        <w:ind w:firstLine="540"/>
        <w:jc w:val="both"/>
      </w:pPr>
    </w:p>
    <w:p w:rsidR="00963D80" w:rsidRDefault="00963D80">
      <w:pPr>
        <w:sectPr w:rsidR="00963D80" w:rsidSect="00D3394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907"/>
        <w:gridCol w:w="1134"/>
        <w:gridCol w:w="1020"/>
        <w:gridCol w:w="1304"/>
        <w:gridCol w:w="1304"/>
        <w:gridCol w:w="844"/>
        <w:gridCol w:w="907"/>
        <w:gridCol w:w="794"/>
        <w:gridCol w:w="1304"/>
        <w:gridCol w:w="1247"/>
        <w:gridCol w:w="1247"/>
        <w:gridCol w:w="907"/>
        <w:gridCol w:w="794"/>
      </w:tblGrid>
      <w:tr w:rsidR="00963D80">
        <w:tc>
          <w:tcPr>
            <w:tcW w:w="454" w:type="dxa"/>
            <w:vMerge w:val="restart"/>
          </w:tcPr>
          <w:p w:rsidR="00963D80" w:rsidRDefault="00963D80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907" w:type="dxa"/>
            <w:vMerge w:val="restart"/>
          </w:tcPr>
          <w:p w:rsidR="00963D80" w:rsidRDefault="00963D80">
            <w:pPr>
              <w:pStyle w:val="ConsPlusNormal"/>
              <w:jc w:val="center"/>
            </w:pPr>
            <w:r>
              <w:t xml:space="preserve">Номер в реестре имущества </w:t>
            </w:r>
            <w:hyperlink w:anchor="P280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134" w:type="dxa"/>
            <w:vMerge w:val="restart"/>
          </w:tcPr>
          <w:p w:rsidR="00963D80" w:rsidRDefault="00963D80">
            <w:pPr>
              <w:pStyle w:val="ConsPlusNormal"/>
              <w:jc w:val="center"/>
            </w:pPr>
            <w:r>
              <w:t xml:space="preserve">Адрес (местоположение) объекта </w:t>
            </w:r>
            <w:hyperlink w:anchor="P28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1672" w:type="dxa"/>
            <w:gridSpan w:val="11"/>
          </w:tcPr>
          <w:p w:rsidR="00963D80" w:rsidRDefault="00963D80">
            <w:pPr>
              <w:pStyle w:val="ConsPlusNormal"/>
              <w:jc w:val="center"/>
            </w:pPr>
            <w:r>
              <w:t>Структурированный адрес объекта</w:t>
            </w:r>
          </w:p>
        </w:tc>
      </w:tr>
      <w:tr w:rsidR="00963D80">
        <w:tc>
          <w:tcPr>
            <w:tcW w:w="454" w:type="dxa"/>
            <w:vMerge/>
          </w:tcPr>
          <w:p w:rsidR="00963D80" w:rsidRDefault="00963D80"/>
        </w:tc>
        <w:tc>
          <w:tcPr>
            <w:tcW w:w="907" w:type="dxa"/>
            <w:vMerge/>
          </w:tcPr>
          <w:p w:rsidR="00963D80" w:rsidRDefault="00963D80"/>
        </w:tc>
        <w:tc>
          <w:tcPr>
            <w:tcW w:w="1134" w:type="dxa"/>
            <w:vMerge/>
          </w:tcPr>
          <w:p w:rsidR="00963D80" w:rsidRDefault="00963D80"/>
        </w:tc>
        <w:tc>
          <w:tcPr>
            <w:tcW w:w="1020" w:type="dxa"/>
          </w:tcPr>
          <w:p w:rsidR="00963D80" w:rsidRDefault="00963D80">
            <w:pPr>
              <w:pStyle w:val="ConsPlusNormal"/>
              <w:jc w:val="center"/>
            </w:pPr>
            <w:r>
              <w:t xml:space="preserve">наименование субъекта Российской Федерации </w:t>
            </w:r>
            <w:hyperlink w:anchor="P282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304" w:type="dxa"/>
          </w:tcPr>
          <w:p w:rsidR="00963D80" w:rsidRDefault="00963D80">
            <w:pPr>
              <w:pStyle w:val="ConsPlusNormal"/>
              <w:jc w:val="center"/>
            </w:pPr>
            <w:r>
              <w:t xml:space="preserve">наименование муниципального </w:t>
            </w:r>
            <w:proofErr w:type="gramStart"/>
            <w:r>
              <w:t>района/городского округа/внутригородского округа территории города федерального значения</w:t>
            </w:r>
            <w:proofErr w:type="gramEnd"/>
          </w:p>
        </w:tc>
        <w:tc>
          <w:tcPr>
            <w:tcW w:w="1304" w:type="dxa"/>
          </w:tcPr>
          <w:p w:rsidR="00963D80" w:rsidRDefault="00963D80">
            <w:pPr>
              <w:pStyle w:val="ConsPlusNormal"/>
              <w:jc w:val="center"/>
            </w:pPr>
            <w:r>
              <w:t>наименование городского поселения/сельского поселения/внутригородского района городского округа</w:t>
            </w:r>
          </w:p>
        </w:tc>
        <w:tc>
          <w:tcPr>
            <w:tcW w:w="844" w:type="dxa"/>
          </w:tcPr>
          <w:p w:rsidR="00963D80" w:rsidRDefault="00963D80">
            <w:pPr>
              <w:pStyle w:val="ConsPlusNormal"/>
              <w:jc w:val="center"/>
            </w:pPr>
            <w:r>
              <w:t>вид населенного пункта</w:t>
            </w:r>
          </w:p>
        </w:tc>
        <w:tc>
          <w:tcPr>
            <w:tcW w:w="907" w:type="dxa"/>
          </w:tcPr>
          <w:p w:rsidR="00963D80" w:rsidRDefault="00963D80">
            <w:pPr>
              <w:pStyle w:val="ConsPlusNormal"/>
              <w:jc w:val="center"/>
            </w:pPr>
            <w:r>
              <w:t>наименование населенного пункта</w:t>
            </w:r>
          </w:p>
        </w:tc>
        <w:tc>
          <w:tcPr>
            <w:tcW w:w="794" w:type="dxa"/>
          </w:tcPr>
          <w:p w:rsidR="00963D80" w:rsidRDefault="00963D80">
            <w:pPr>
              <w:pStyle w:val="ConsPlusNormal"/>
              <w:jc w:val="center"/>
            </w:pPr>
            <w:r>
              <w:t>тип элемента планировочной структуры</w:t>
            </w:r>
          </w:p>
        </w:tc>
        <w:tc>
          <w:tcPr>
            <w:tcW w:w="1304" w:type="dxa"/>
          </w:tcPr>
          <w:p w:rsidR="00963D80" w:rsidRDefault="00963D80">
            <w:pPr>
              <w:pStyle w:val="ConsPlusNormal"/>
              <w:jc w:val="center"/>
            </w:pPr>
            <w:r>
              <w:t>наименование элемента планировочной структуры</w:t>
            </w:r>
          </w:p>
        </w:tc>
        <w:tc>
          <w:tcPr>
            <w:tcW w:w="1247" w:type="dxa"/>
          </w:tcPr>
          <w:p w:rsidR="00963D80" w:rsidRDefault="00963D80">
            <w:pPr>
              <w:pStyle w:val="ConsPlusNormal"/>
              <w:jc w:val="center"/>
            </w:pPr>
            <w:r>
              <w:t>тип элемента улично-дорожной сети</w:t>
            </w:r>
          </w:p>
        </w:tc>
        <w:tc>
          <w:tcPr>
            <w:tcW w:w="1247" w:type="dxa"/>
          </w:tcPr>
          <w:p w:rsidR="00963D80" w:rsidRDefault="00963D80">
            <w:pPr>
              <w:pStyle w:val="ConsPlusNormal"/>
              <w:jc w:val="center"/>
            </w:pPr>
            <w:r>
              <w:t>наименование элемента улично-дорожной сети</w:t>
            </w:r>
          </w:p>
        </w:tc>
        <w:tc>
          <w:tcPr>
            <w:tcW w:w="907" w:type="dxa"/>
          </w:tcPr>
          <w:p w:rsidR="00963D80" w:rsidRDefault="00963D80">
            <w:pPr>
              <w:pStyle w:val="ConsPlusNormal"/>
              <w:jc w:val="center"/>
            </w:pPr>
            <w:r>
              <w:t xml:space="preserve">номер дома (включая литеру) </w:t>
            </w:r>
            <w:hyperlink w:anchor="P283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794" w:type="dxa"/>
          </w:tcPr>
          <w:p w:rsidR="00963D80" w:rsidRDefault="00963D80">
            <w:pPr>
              <w:pStyle w:val="ConsPlusNormal"/>
              <w:jc w:val="center"/>
            </w:pPr>
            <w:r>
              <w:t xml:space="preserve">тип и номер корпуса, строения, владения </w:t>
            </w:r>
            <w:hyperlink w:anchor="P284" w:history="1">
              <w:r>
                <w:rPr>
                  <w:color w:val="0000FF"/>
                </w:rPr>
                <w:t>&lt;5&gt;</w:t>
              </w:r>
            </w:hyperlink>
          </w:p>
        </w:tc>
      </w:tr>
      <w:tr w:rsidR="00963D80">
        <w:tc>
          <w:tcPr>
            <w:tcW w:w="454" w:type="dxa"/>
          </w:tcPr>
          <w:p w:rsidR="00963D80" w:rsidRDefault="00963D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963D80" w:rsidRDefault="00963D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963D80" w:rsidRDefault="00963D8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</w:tcPr>
          <w:p w:rsidR="00963D80" w:rsidRDefault="00963D8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963D80" w:rsidRDefault="00963D8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</w:tcPr>
          <w:p w:rsidR="00963D80" w:rsidRDefault="00963D8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44" w:type="dxa"/>
          </w:tcPr>
          <w:p w:rsidR="00963D80" w:rsidRDefault="00963D8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963D80" w:rsidRDefault="00963D8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963D80" w:rsidRDefault="00963D8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963D80" w:rsidRDefault="00963D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963D80" w:rsidRDefault="00963D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47" w:type="dxa"/>
          </w:tcPr>
          <w:p w:rsidR="00963D80" w:rsidRDefault="00963D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</w:tcPr>
          <w:p w:rsidR="00963D80" w:rsidRDefault="00963D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963D80" w:rsidRDefault="00963D80">
            <w:pPr>
              <w:pStyle w:val="ConsPlusNormal"/>
              <w:jc w:val="center"/>
            </w:pPr>
            <w:r>
              <w:t>14</w:t>
            </w:r>
          </w:p>
        </w:tc>
      </w:tr>
    </w:tbl>
    <w:p w:rsidR="00963D80" w:rsidRDefault="00963D80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8"/>
        <w:gridCol w:w="760"/>
        <w:gridCol w:w="1576"/>
        <w:gridCol w:w="1936"/>
        <w:gridCol w:w="2324"/>
        <w:gridCol w:w="1928"/>
        <w:gridCol w:w="2098"/>
        <w:gridCol w:w="1636"/>
      </w:tblGrid>
      <w:tr w:rsidR="00963D80">
        <w:tc>
          <w:tcPr>
            <w:tcW w:w="1708" w:type="dxa"/>
            <w:vMerge w:val="restart"/>
          </w:tcPr>
          <w:p w:rsidR="00963D80" w:rsidRDefault="00963D80">
            <w:pPr>
              <w:pStyle w:val="ConsPlusNormal"/>
              <w:jc w:val="center"/>
            </w:pPr>
            <w:r>
              <w:t xml:space="preserve">Вид объекта недвижимости; движимое имущество </w:t>
            </w:r>
            <w:hyperlink w:anchor="P285" w:history="1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12258" w:type="dxa"/>
            <w:gridSpan w:val="7"/>
          </w:tcPr>
          <w:p w:rsidR="00963D80" w:rsidRDefault="00963D80">
            <w:pPr>
              <w:pStyle w:val="ConsPlusNormal"/>
              <w:jc w:val="center"/>
            </w:pPr>
            <w:r>
              <w:t>Сведения о недвижимом имуществе или его части</w:t>
            </w:r>
          </w:p>
        </w:tc>
      </w:tr>
      <w:tr w:rsidR="00963D80">
        <w:tc>
          <w:tcPr>
            <w:tcW w:w="1708" w:type="dxa"/>
            <w:vMerge/>
          </w:tcPr>
          <w:p w:rsidR="00963D80" w:rsidRDefault="00963D80"/>
        </w:tc>
        <w:tc>
          <w:tcPr>
            <w:tcW w:w="2336" w:type="dxa"/>
            <w:gridSpan w:val="2"/>
            <w:vMerge w:val="restart"/>
          </w:tcPr>
          <w:p w:rsidR="00963D80" w:rsidRDefault="00963D80">
            <w:pPr>
              <w:pStyle w:val="ConsPlusNormal"/>
              <w:jc w:val="center"/>
            </w:pPr>
            <w:r>
              <w:t xml:space="preserve">кадастровый номер </w:t>
            </w:r>
            <w:hyperlink w:anchor="P286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1936" w:type="dxa"/>
            <w:vMerge w:val="restart"/>
          </w:tcPr>
          <w:p w:rsidR="00963D80" w:rsidRDefault="00963D80">
            <w:pPr>
              <w:pStyle w:val="ConsPlusNormal"/>
              <w:jc w:val="center"/>
            </w:pPr>
            <w:r>
              <w:t xml:space="preserve">номер части объекта недвижимости согласно сведениям Единого государственного реестра недвижимости </w:t>
            </w:r>
            <w:hyperlink w:anchor="P287" w:history="1">
              <w:r>
                <w:rPr>
                  <w:color w:val="0000FF"/>
                </w:rPr>
                <w:t>&lt;8&gt;</w:t>
              </w:r>
            </w:hyperlink>
          </w:p>
        </w:tc>
        <w:tc>
          <w:tcPr>
            <w:tcW w:w="6350" w:type="dxa"/>
            <w:gridSpan w:val="3"/>
          </w:tcPr>
          <w:p w:rsidR="00963D80" w:rsidRDefault="00963D80">
            <w:pPr>
              <w:pStyle w:val="ConsPlusNormal"/>
              <w:jc w:val="center"/>
            </w:pPr>
            <w:r>
              <w:t xml:space="preserve">основная характеристика объекта недвижимости </w:t>
            </w:r>
            <w:hyperlink w:anchor="P288" w:history="1">
              <w:r>
                <w:rPr>
                  <w:color w:val="0000FF"/>
                </w:rPr>
                <w:t>&lt;9&gt;</w:t>
              </w:r>
            </w:hyperlink>
          </w:p>
        </w:tc>
        <w:tc>
          <w:tcPr>
            <w:tcW w:w="1636" w:type="dxa"/>
            <w:vMerge w:val="restart"/>
          </w:tcPr>
          <w:p w:rsidR="00963D80" w:rsidRDefault="00963D80">
            <w:pPr>
              <w:pStyle w:val="ConsPlusNormal"/>
              <w:jc w:val="center"/>
            </w:pPr>
            <w:r>
              <w:t xml:space="preserve">Наименование объекта учета </w:t>
            </w:r>
            <w:hyperlink w:anchor="P291" w:history="1">
              <w:r>
                <w:rPr>
                  <w:color w:val="0000FF"/>
                </w:rPr>
                <w:t>&lt;10&gt;</w:t>
              </w:r>
            </w:hyperlink>
          </w:p>
        </w:tc>
      </w:tr>
      <w:tr w:rsidR="00963D80">
        <w:trPr>
          <w:trHeight w:val="509"/>
        </w:trPr>
        <w:tc>
          <w:tcPr>
            <w:tcW w:w="1708" w:type="dxa"/>
            <w:vMerge/>
          </w:tcPr>
          <w:p w:rsidR="00963D80" w:rsidRDefault="00963D80"/>
        </w:tc>
        <w:tc>
          <w:tcPr>
            <w:tcW w:w="2336" w:type="dxa"/>
            <w:gridSpan w:val="2"/>
            <w:vMerge/>
          </w:tcPr>
          <w:p w:rsidR="00963D80" w:rsidRDefault="00963D80"/>
        </w:tc>
        <w:tc>
          <w:tcPr>
            <w:tcW w:w="1936" w:type="dxa"/>
            <w:vMerge/>
          </w:tcPr>
          <w:p w:rsidR="00963D80" w:rsidRDefault="00963D80"/>
        </w:tc>
        <w:tc>
          <w:tcPr>
            <w:tcW w:w="2324" w:type="dxa"/>
            <w:vMerge w:val="restart"/>
          </w:tcPr>
          <w:p w:rsidR="00963D80" w:rsidRDefault="00963D80">
            <w:pPr>
              <w:pStyle w:val="ConsPlusNormal"/>
              <w:jc w:val="center"/>
            </w:pPr>
            <w:proofErr w:type="gramStart"/>
            <w:r>
              <w:t xml:space="preserve">тип (площадь - для земельных участков, зданий, помещений; протяженность, объем, площадь, глубина залегания - для сооружений; протяженность, объем, площадь, глубина залегания согласно проектной </w:t>
            </w:r>
            <w:r>
              <w:lastRenderedPageBreak/>
              <w:t>документации - для объектов незавершенного строительства)</w:t>
            </w:r>
            <w:proofErr w:type="gramEnd"/>
          </w:p>
        </w:tc>
        <w:tc>
          <w:tcPr>
            <w:tcW w:w="1928" w:type="dxa"/>
            <w:vMerge w:val="restart"/>
          </w:tcPr>
          <w:p w:rsidR="00963D80" w:rsidRDefault="00963D80">
            <w:pPr>
              <w:pStyle w:val="ConsPlusNormal"/>
              <w:jc w:val="center"/>
            </w:pPr>
            <w:r>
              <w:lastRenderedPageBreak/>
              <w:t xml:space="preserve">фактическое </w:t>
            </w:r>
            <w:proofErr w:type="gramStart"/>
            <w:r>
              <w:t>значение</w:t>
            </w:r>
            <w:proofErr w:type="gramEnd"/>
            <w:r>
              <w:t>/проектируемое значение (для объектов незавершенного строительства)</w:t>
            </w:r>
          </w:p>
        </w:tc>
        <w:tc>
          <w:tcPr>
            <w:tcW w:w="2098" w:type="dxa"/>
            <w:vMerge w:val="restart"/>
          </w:tcPr>
          <w:p w:rsidR="00963D80" w:rsidRDefault="00963D80">
            <w:pPr>
              <w:pStyle w:val="ConsPlusNormal"/>
              <w:jc w:val="center"/>
            </w:pPr>
            <w:proofErr w:type="gramStart"/>
            <w:r>
              <w:t>единица измерения (для площади - кв. м; для протяженности - м; для глубины залегания - м; для объема - куб. м)</w:t>
            </w:r>
            <w:proofErr w:type="gramEnd"/>
          </w:p>
        </w:tc>
        <w:tc>
          <w:tcPr>
            <w:tcW w:w="1636" w:type="dxa"/>
            <w:vMerge/>
          </w:tcPr>
          <w:p w:rsidR="00963D80" w:rsidRDefault="00963D80"/>
        </w:tc>
      </w:tr>
      <w:tr w:rsidR="00963D80">
        <w:tc>
          <w:tcPr>
            <w:tcW w:w="1708" w:type="dxa"/>
            <w:vMerge/>
          </w:tcPr>
          <w:p w:rsidR="00963D80" w:rsidRDefault="00963D80"/>
        </w:tc>
        <w:tc>
          <w:tcPr>
            <w:tcW w:w="760" w:type="dxa"/>
          </w:tcPr>
          <w:p w:rsidR="00963D80" w:rsidRDefault="00963D80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1576" w:type="dxa"/>
          </w:tcPr>
          <w:p w:rsidR="00963D80" w:rsidRDefault="00963D80">
            <w:pPr>
              <w:pStyle w:val="ConsPlusNormal"/>
              <w:jc w:val="center"/>
            </w:pPr>
            <w:r>
              <w:t>тип (кадастровый, условный, устаревший)</w:t>
            </w:r>
          </w:p>
        </w:tc>
        <w:tc>
          <w:tcPr>
            <w:tcW w:w="1936" w:type="dxa"/>
            <w:vMerge/>
          </w:tcPr>
          <w:p w:rsidR="00963D80" w:rsidRDefault="00963D80"/>
        </w:tc>
        <w:tc>
          <w:tcPr>
            <w:tcW w:w="2324" w:type="dxa"/>
            <w:vMerge/>
          </w:tcPr>
          <w:p w:rsidR="00963D80" w:rsidRDefault="00963D80"/>
        </w:tc>
        <w:tc>
          <w:tcPr>
            <w:tcW w:w="1928" w:type="dxa"/>
            <w:vMerge/>
          </w:tcPr>
          <w:p w:rsidR="00963D80" w:rsidRDefault="00963D80"/>
        </w:tc>
        <w:tc>
          <w:tcPr>
            <w:tcW w:w="2098" w:type="dxa"/>
            <w:vMerge/>
          </w:tcPr>
          <w:p w:rsidR="00963D80" w:rsidRDefault="00963D80"/>
        </w:tc>
        <w:tc>
          <w:tcPr>
            <w:tcW w:w="1636" w:type="dxa"/>
            <w:vMerge/>
          </w:tcPr>
          <w:p w:rsidR="00963D80" w:rsidRDefault="00963D80"/>
        </w:tc>
      </w:tr>
      <w:tr w:rsidR="00963D80">
        <w:tc>
          <w:tcPr>
            <w:tcW w:w="1708" w:type="dxa"/>
          </w:tcPr>
          <w:p w:rsidR="00963D80" w:rsidRDefault="00963D80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60" w:type="dxa"/>
          </w:tcPr>
          <w:p w:rsidR="00963D80" w:rsidRDefault="00963D80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576" w:type="dxa"/>
          </w:tcPr>
          <w:p w:rsidR="00963D80" w:rsidRDefault="00963D80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936" w:type="dxa"/>
          </w:tcPr>
          <w:p w:rsidR="00963D80" w:rsidRDefault="00963D80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324" w:type="dxa"/>
          </w:tcPr>
          <w:p w:rsidR="00963D80" w:rsidRDefault="00963D80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928" w:type="dxa"/>
          </w:tcPr>
          <w:p w:rsidR="00963D80" w:rsidRDefault="00963D80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098" w:type="dxa"/>
          </w:tcPr>
          <w:p w:rsidR="00963D80" w:rsidRDefault="00963D80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636" w:type="dxa"/>
          </w:tcPr>
          <w:p w:rsidR="00963D80" w:rsidRDefault="00963D80">
            <w:pPr>
              <w:pStyle w:val="ConsPlusNormal"/>
              <w:jc w:val="center"/>
            </w:pPr>
            <w:r>
              <w:t>22</w:t>
            </w:r>
          </w:p>
        </w:tc>
      </w:tr>
    </w:tbl>
    <w:p w:rsidR="00963D80" w:rsidRDefault="00963D80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850"/>
        <w:gridCol w:w="794"/>
        <w:gridCol w:w="907"/>
        <w:gridCol w:w="604"/>
        <w:gridCol w:w="1701"/>
        <w:gridCol w:w="907"/>
        <w:gridCol w:w="824"/>
        <w:gridCol w:w="680"/>
        <w:gridCol w:w="844"/>
        <w:gridCol w:w="850"/>
        <w:gridCol w:w="907"/>
        <w:gridCol w:w="744"/>
        <w:gridCol w:w="680"/>
        <w:gridCol w:w="844"/>
        <w:gridCol w:w="850"/>
      </w:tblGrid>
      <w:tr w:rsidR="00963D80">
        <w:tc>
          <w:tcPr>
            <w:tcW w:w="6727" w:type="dxa"/>
            <w:gridSpan w:val="6"/>
            <w:vMerge w:val="restart"/>
          </w:tcPr>
          <w:p w:rsidR="00963D80" w:rsidRDefault="00963D80">
            <w:pPr>
              <w:pStyle w:val="ConsPlusNormal"/>
              <w:jc w:val="center"/>
            </w:pPr>
            <w:r>
              <w:t xml:space="preserve">Сведения о движимом имуществе </w:t>
            </w:r>
            <w:hyperlink w:anchor="P292" w:history="1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8130" w:type="dxa"/>
            <w:gridSpan w:val="10"/>
          </w:tcPr>
          <w:p w:rsidR="00963D80" w:rsidRDefault="00963D80">
            <w:pPr>
              <w:pStyle w:val="ConsPlusNormal"/>
              <w:jc w:val="center"/>
            </w:pPr>
            <w:r>
              <w:t xml:space="preserve">Сведения о праве аренды или безвозмездного пользования имуществом </w:t>
            </w:r>
            <w:hyperlink w:anchor="P293" w:history="1">
              <w:r>
                <w:rPr>
                  <w:color w:val="0000FF"/>
                </w:rPr>
                <w:t>&lt;12&gt;</w:t>
              </w:r>
            </w:hyperlink>
          </w:p>
        </w:tc>
      </w:tr>
      <w:tr w:rsidR="00963D80">
        <w:tc>
          <w:tcPr>
            <w:tcW w:w="6727" w:type="dxa"/>
            <w:gridSpan w:val="6"/>
            <w:vMerge/>
          </w:tcPr>
          <w:p w:rsidR="00963D80" w:rsidRDefault="00963D80"/>
        </w:tc>
        <w:tc>
          <w:tcPr>
            <w:tcW w:w="4105" w:type="dxa"/>
            <w:gridSpan w:val="5"/>
          </w:tcPr>
          <w:p w:rsidR="00963D80" w:rsidRDefault="00963D80">
            <w:pPr>
              <w:pStyle w:val="ConsPlusNormal"/>
              <w:jc w:val="center"/>
            </w:pPr>
            <w:r>
              <w:t>организации, образующие инфраструктуру поддержки субъектов малого и среднего предпринимательства</w:t>
            </w:r>
          </w:p>
        </w:tc>
        <w:tc>
          <w:tcPr>
            <w:tcW w:w="4025" w:type="dxa"/>
            <w:gridSpan w:val="5"/>
          </w:tcPr>
          <w:p w:rsidR="00963D80" w:rsidRDefault="00963D80">
            <w:pPr>
              <w:pStyle w:val="ConsPlusNormal"/>
              <w:jc w:val="center"/>
            </w:pPr>
            <w:r>
              <w:t>субъекты малого и среднего предпринимательства</w:t>
            </w:r>
          </w:p>
        </w:tc>
      </w:tr>
      <w:tr w:rsidR="00963D80">
        <w:tc>
          <w:tcPr>
            <w:tcW w:w="1871" w:type="dxa"/>
            <w:vMerge w:val="restart"/>
          </w:tcPr>
          <w:p w:rsidR="00963D80" w:rsidRDefault="00963D80">
            <w:pPr>
              <w:pStyle w:val="ConsPlusNormal"/>
              <w:jc w:val="center"/>
            </w:pPr>
            <w:r>
              <w:t>тип: оборудование, машины, механизмы, установки, транспортные средства, инвентарь, инструменты, иное</w:t>
            </w:r>
          </w:p>
        </w:tc>
        <w:tc>
          <w:tcPr>
            <w:tcW w:w="850" w:type="dxa"/>
            <w:vMerge w:val="restart"/>
          </w:tcPr>
          <w:p w:rsidR="00963D80" w:rsidRDefault="00963D80">
            <w:pPr>
              <w:pStyle w:val="ConsPlusNormal"/>
              <w:jc w:val="center"/>
            </w:pPr>
            <w:r>
              <w:t>государственный регистрационный знак (при наличии)</w:t>
            </w:r>
          </w:p>
        </w:tc>
        <w:tc>
          <w:tcPr>
            <w:tcW w:w="794" w:type="dxa"/>
            <w:vMerge w:val="restart"/>
          </w:tcPr>
          <w:p w:rsidR="00963D80" w:rsidRDefault="00963D80">
            <w:pPr>
              <w:pStyle w:val="ConsPlusNormal"/>
              <w:jc w:val="center"/>
            </w:pPr>
            <w:r>
              <w:t>наименование объекта учета</w:t>
            </w:r>
          </w:p>
        </w:tc>
        <w:tc>
          <w:tcPr>
            <w:tcW w:w="907" w:type="dxa"/>
            <w:vMerge w:val="restart"/>
          </w:tcPr>
          <w:p w:rsidR="00963D80" w:rsidRDefault="00963D80">
            <w:pPr>
              <w:pStyle w:val="ConsPlusNormal"/>
              <w:jc w:val="center"/>
            </w:pPr>
            <w:r>
              <w:t>марка, модель</w:t>
            </w:r>
          </w:p>
        </w:tc>
        <w:tc>
          <w:tcPr>
            <w:tcW w:w="604" w:type="dxa"/>
            <w:vMerge w:val="restart"/>
          </w:tcPr>
          <w:p w:rsidR="00963D80" w:rsidRDefault="00963D80">
            <w:pPr>
              <w:pStyle w:val="ConsPlusNormal"/>
              <w:jc w:val="center"/>
            </w:pPr>
            <w:r>
              <w:t>год выпуска</w:t>
            </w:r>
          </w:p>
        </w:tc>
        <w:tc>
          <w:tcPr>
            <w:tcW w:w="1701" w:type="dxa"/>
            <w:vMerge w:val="restart"/>
          </w:tcPr>
          <w:p w:rsidR="00963D80" w:rsidRDefault="00963D80">
            <w:pPr>
              <w:pStyle w:val="ConsPlusNormal"/>
              <w:jc w:val="center"/>
            </w:pPr>
            <w:r>
              <w:t xml:space="preserve">кадастровый номер объекта недвижимого имущества, в том числе земельного участка, </w:t>
            </w:r>
            <w:proofErr w:type="gramStart"/>
            <w:r>
              <w:t>в</w:t>
            </w:r>
            <w:proofErr w:type="gramEnd"/>
            <w:r>
              <w:t xml:space="preserve"> (</w:t>
            </w:r>
            <w:proofErr w:type="gramStart"/>
            <w:r>
              <w:t>на</w:t>
            </w:r>
            <w:proofErr w:type="gramEnd"/>
            <w:r>
              <w:t>) котором расположен объект</w:t>
            </w:r>
          </w:p>
        </w:tc>
        <w:tc>
          <w:tcPr>
            <w:tcW w:w="2411" w:type="dxa"/>
            <w:gridSpan w:val="3"/>
          </w:tcPr>
          <w:p w:rsidR="00963D80" w:rsidRDefault="00963D80">
            <w:pPr>
              <w:pStyle w:val="ConsPlusNormal"/>
              <w:jc w:val="center"/>
            </w:pPr>
            <w:r>
              <w:t>правообладатель</w:t>
            </w:r>
          </w:p>
        </w:tc>
        <w:tc>
          <w:tcPr>
            <w:tcW w:w="1694" w:type="dxa"/>
            <w:gridSpan w:val="2"/>
          </w:tcPr>
          <w:p w:rsidR="00963D80" w:rsidRDefault="00963D80">
            <w:pPr>
              <w:pStyle w:val="ConsPlusNormal"/>
              <w:jc w:val="center"/>
            </w:pPr>
            <w:r>
              <w:t>документы, основание</w:t>
            </w:r>
          </w:p>
        </w:tc>
        <w:tc>
          <w:tcPr>
            <w:tcW w:w="2331" w:type="dxa"/>
            <w:gridSpan w:val="3"/>
          </w:tcPr>
          <w:p w:rsidR="00963D80" w:rsidRDefault="00963D80">
            <w:pPr>
              <w:pStyle w:val="ConsPlusNormal"/>
              <w:jc w:val="center"/>
            </w:pPr>
            <w:r>
              <w:t>правообладатель</w:t>
            </w:r>
          </w:p>
        </w:tc>
        <w:tc>
          <w:tcPr>
            <w:tcW w:w="1694" w:type="dxa"/>
            <w:gridSpan w:val="2"/>
          </w:tcPr>
          <w:p w:rsidR="00963D80" w:rsidRDefault="00963D80">
            <w:pPr>
              <w:pStyle w:val="ConsPlusNormal"/>
              <w:jc w:val="center"/>
            </w:pPr>
            <w:r>
              <w:t>документы, основание</w:t>
            </w:r>
          </w:p>
        </w:tc>
      </w:tr>
      <w:tr w:rsidR="00963D80">
        <w:tc>
          <w:tcPr>
            <w:tcW w:w="1871" w:type="dxa"/>
            <w:vMerge/>
          </w:tcPr>
          <w:p w:rsidR="00963D80" w:rsidRDefault="00963D80"/>
        </w:tc>
        <w:tc>
          <w:tcPr>
            <w:tcW w:w="850" w:type="dxa"/>
            <w:vMerge/>
          </w:tcPr>
          <w:p w:rsidR="00963D80" w:rsidRDefault="00963D80"/>
        </w:tc>
        <w:tc>
          <w:tcPr>
            <w:tcW w:w="794" w:type="dxa"/>
            <w:vMerge/>
          </w:tcPr>
          <w:p w:rsidR="00963D80" w:rsidRDefault="00963D80"/>
        </w:tc>
        <w:tc>
          <w:tcPr>
            <w:tcW w:w="907" w:type="dxa"/>
            <w:vMerge/>
          </w:tcPr>
          <w:p w:rsidR="00963D80" w:rsidRDefault="00963D80"/>
        </w:tc>
        <w:tc>
          <w:tcPr>
            <w:tcW w:w="604" w:type="dxa"/>
            <w:vMerge/>
          </w:tcPr>
          <w:p w:rsidR="00963D80" w:rsidRDefault="00963D80"/>
        </w:tc>
        <w:tc>
          <w:tcPr>
            <w:tcW w:w="1701" w:type="dxa"/>
            <w:vMerge/>
          </w:tcPr>
          <w:p w:rsidR="00963D80" w:rsidRDefault="00963D80"/>
        </w:tc>
        <w:tc>
          <w:tcPr>
            <w:tcW w:w="907" w:type="dxa"/>
          </w:tcPr>
          <w:p w:rsidR="00963D80" w:rsidRDefault="00963D80">
            <w:pPr>
              <w:pStyle w:val="ConsPlusNormal"/>
              <w:jc w:val="center"/>
            </w:pPr>
            <w:r>
              <w:t>полное наименование</w:t>
            </w:r>
          </w:p>
        </w:tc>
        <w:tc>
          <w:tcPr>
            <w:tcW w:w="824" w:type="dxa"/>
          </w:tcPr>
          <w:p w:rsidR="00963D80" w:rsidRDefault="00963D80">
            <w:pPr>
              <w:pStyle w:val="ConsPlusNormal"/>
              <w:jc w:val="center"/>
            </w:pPr>
            <w:r>
              <w:t>ОГРН</w:t>
            </w:r>
          </w:p>
        </w:tc>
        <w:tc>
          <w:tcPr>
            <w:tcW w:w="680" w:type="dxa"/>
          </w:tcPr>
          <w:p w:rsidR="00963D80" w:rsidRDefault="00963D80">
            <w:pPr>
              <w:pStyle w:val="ConsPlusNormal"/>
              <w:jc w:val="center"/>
            </w:pPr>
            <w:r>
              <w:t>ИНН</w:t>
            </w:r>
          </w:p>
        </w:tc>
        <w:tc>
          <w:tcPr>
            <w:tcW w:w="844" w:type="dxa"/>
          </w:tcPr>
          <w:p w:rsidR="00963D80" w:rsidRDefault="00963D80">
            <w:pPr>
              <w:pStyle w:val="ConsPlusNormal"/>
              <w:jc w:val="center"/>
            </w:pPr>
            <w:r>
              <w:t>дата заключения договора</w:t>
            </w:r>
          </w:p>
        </w:tc>
        <w:tc>
          <w:tcPr>
            <w:tcW w:w="850" w:type="dxa"/>
          </w:tcPr>
          <w:p w:rsidR="00963D80" w:rsidRDefault="00963D80">
            <w:pPr>
              <w:pStyle w:val="ConsPlusNormal"/>
              <w:jc w:val="center"/>
            </w:pPr>
            <w:r>
              <w:t>дата окончания действия договора</w:t>
            </w:r>
          </w:p>
        </w:tc>
        <w:tc>
          <w:tcPr>
            <w:tcW w:w="907" w:type="dxa"/>
          </w:tcPr>
          <w:p w:rsidR="00963D80" w:rsidRDefault="00963D80">
            <w:pPr>
              <w:pStyle w:val="ConsPlusNormal"/>
              <w:jc w:val="center"/>
            </w:pPr>
            <w:r>
              <w:t>полное наименование</w:t>
            </w:r>
          </w:p>
        </w:tc>
        <w:tc>
          <w:tcPr>
            <w:tcW w:w="744" w:type="dxa"/>
          </w:tcPr>
          <w:p w:rsidR="00963D80" w:rsidRDefault="00963D80">
            <w:pPr>
              <w:pStyle w:val="ConsPlusNormal"/>
              <w:jc w:val="center"/>
            </w:pPr>
            <w:r>
              <w:t>ОГРН</w:t>
            </w:r>
          </w:p>
        </w:tc>
        <w:tc>
          <w:tcPr>
            <w:tcW w:w="680" w:type="dxa"/>
          </w:tcPr>
          <w:p w:rsidR="00963D80" w:rsidRDefault="00963D80">
            <w:pPr>
              <w:pStyle w:val="ConsPlusNormal"/>
              <w:jc w:val="center"/>
            </w:pPr>
            <w:r>
              <w:t>ИНН</w:t>
            </w:r>
          </w:p>
        </w:tc>
        <w:tc>
          <w:tcPr>
            <w:tcW w:w="844" w:type="dxa"/>
          </w:tcPr>
          <w:p w:rsidR="00963D80" w:rsidRDefault="00963D80">
            <w:pPr>
              <w:pStyle w:val="ConsPlusNormal"/>
              <w:jc w:val="center"/>
            </w:pPr>
            <w:r>
              <w:t>дата заключения договора</w:t>
            </w:r>
          </w:p>
        </w:tc>
        <w:tc>
          <w:tcPr>
            <w:tcW w:w="850" w:type="dxa"/>
          </w:tcPr>
          <w:p w:rsidR="00963D80" w:rsidRDefault="00963D80">
            <w:pPr>
              <w:pStyle w:val="ConsPlusNormal"/>
              <w:jc w:val="center"/>
            </w:pPr>
            <w:r>
              <w:t>дата окончания действия договора</w:t>
            </w:r>
          </w:p>
        </w:tc>
      </w:tr>
      <w:tr w:rsidR="00963D80">
        <w:tc>
          <w:tcPr>
            <w:tcW w:w="1871" w:type="dxa"/>
          </w:tcPr>
          <w:p w:rsidR="00963D80" w:rsidRDefault="00963D80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50" w:type="dxa"/>
          </w:tcPr>
          <w:p w:rsidR="00963D80" w:rsidRDefault="00963D80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963D80" w:rsidRDefault="00963D80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07" w:type="dxa"/>
          </w:tcPr>
          <w:p w:rsidR="00963D80" w:rsidRDefault="00963D80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604" w:type="dxa"/>
          </w:tcPr>
          <w:p w:rsidR="00963D80" w:rsidRDefault="00963D80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701" w:type="dxa"/>
          </w:tcPr>
          <w:p w:rsidR="00963D80" w:rsidRDefault="00963D80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07" w:type="dxa"/>
          </w:tcPr>
          <w:p w:rsidR="00963D80" w:rsidRDefault="00963D80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824" w:type="dxa"/>
          </w:tcPr>
          <w:p w:rsidR="00963D80" w:rsidRDefault="00963D80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680" w:type="dxa"/>
          </w:tcPr>
          <w:p w:rsidR="00963D80" w:rsidRDefault="00963D80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844" w:type="dxa"/>
          </w:tcPr>
          <w:p w:rsidR="00963D80" w:rsidRDefault="00963D80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850" w:type="dxa"/>
          </w:tcPr>
          <w:p w:rsidR="00963D80" w:rsidRDefault="00963D80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07" w:type="dxa"/>
          </w:tcPr>
          <w:p w:rsidR="00963D80" w:rsidRDefault="00963D80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44" w:type="dxa"/>
          </w:tcPr>
          <w:p w:rsidR="00963D80" w:rsidRDefault="00963D80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680" w:type="dxa"/>
          </w:tcPr>
          <w:p w:rsidR="00963D80" w:rsidRDefault="00963D80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844" w:type="dxa"/>
          </w:tcPr>
          <w:p w:rsidR="00963D80" w:rsidRDefault="00963D80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850" w:type="dxa"/>
          </w:tcPr>
          <w:p w:rsidR="00963D80" w:rsidRDefault="00963D80">
            <w:pPr>
              <w:pStyle w:val="ConsPlusNormal"/>
              <w:jc w:val="center"/>
            </w:pPr>
            <w:r>
              <w:t>38</w:t>
            </w:r>
          </w:p>
        </w:tc>
      </w:tr>
    </w:tbl>
    <w:p w:rsidR="00963D80" w:rsidRDefault="00963D80">
      <w:pPr>
        <w:sectPr w:rsidR="00963D8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63D80" w:rsidRDefault="00963D80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2438"/>
        <w:gridCol w:w="1247"/>
        <w:gridCol w:w="1531"/>
        <w:gridCol w:w="2211"/>
      </w:tblGrid>
      <w:tr w:rsidR="00963D80">
        <w:tc>
          <w:tcPr>
            <w:tcW w:w="1587" w:type="dxa"/>
            <w:vMerge w:val="restart"/>
          </w:tcPr>
          <w:p w:rsidR="00963D80" w:rsidRDefault="00963D80">
            <w:pPr>
              <w:pStyle w:val="ConsPlusNormal"/>
              <w:jc w:val="center"/>
            </w:pPr>
            <w:r>
              <w:t xml:space="preserve">Указать одно из значений: в перечне, изменениях в перечни </w:t>
            </w:r>
            <w:hyperlink w:anchor="P294" w:history="1">
              <w:r>
                <w:rPr>
                  <w:color w:val="0000FF"/>
                </w:rPr>
                <w:t>&lt;13&gt;</w:t>
              </w:r>
            </w:hyperlink>
          </w:p>
        </w:tc>
        <w:tc>
          <w:tcPr>
            <w:tcW w:w="7427" w:type="dxa"/>
            <w:gridSpan w:val="4"/>
          </w:tcPr>
          <w:p w:rsidR="00963D80" w:rsidRDefault="00963D80">
            <w:pPr>
              <w:pStyle w:val="ConsPlusNormal"/>
              <w:jc w:val="center"/>
            </w:pPr>
            <w:r>
              <w:t xml:space="preserve">Сведения о правовом акте, в соответствии с которым имущество включено в перечень (изменены сведения об имуществе в перечне) </w:t>
            </w:r>
            <w:hyperlink w:anchor="P295" w:history="1">
              <w:r>
                <w:rPr>
                  <w:color w:val="0000FF"/>
                </w:rPr>
                <w:t>&lt;14&gt;</w:t>
              </w:r>
            </w:hyperlink>
          </w:p>
        </w:tc>
      </w:tr>
      <w:tr w:rsidR="00963D80">
        <w:tc>
          <w:tcPr>
            <w:tcW w:w="1587" w:type="dxa"/>
            <w:vMerge/>
          </w:tcPr>
          <w:p w:rsidR="00963D80" w:rsidRDefault="00963D80"/>
        </w:tc>
        <w:tc>
          <w:tcPr>
            <w:tcW w:w="2438" w:type="dxa"/>
            <w:vMerge w:val="restart"/>
          </w:tcPr>
          <w:p w:rsidR="00963D80" w:rsidRDefault="00963D80">
            <w:pPr>
              <w:pStyle w:val="ConsPlusNormal"/>
              <w:jc w:val="center"/>
            </w:pPr>
            <w:r>
              <w:t>наименование органа, принявшего документ</w:t>
            </w:r>
          </w:p>
        </w:tc>
        <w:tc>
          <w:tcPr>
            <w:tcW w:w="1247" w:type="dxa"/>
            <w:vMerge w:val="restart"/>
          </w:tcPr>
          <w:p w:rsidR="00963D80" w:rsidRDefault="00963D80">
            <w:pPr>
              <w:pStyle w:val="ConsPlusNormal"/>
              <w:jc w:val="center"/>
            </w:pPr>
            <w:r>
              <w:t>вид документа</w:t>
            </w:r>
          </w:p>
        </w:tc>
        <w:tc>
          <w:tcPr>
            <w:tcW w:w="3742" w:type="dxa"/>
            <w:gridSpan w:val="2"/>
          </w:tcPr>
          <w:p w:rsidR="00963D80" w:rsidRDefault="00963D80">
            <w:pPr>
              <w:pStyle w:val="ConsPlusNormal"/>
              <w:jc w:val="center"/>
            </w:pPr>
            <w:r>
              <w:t>реквизиты документа</w:t>
            </w:r>
          </w:p>
        </w:tc>
      </w:tr>
      <w:tr w:rsidR="00963D80">
        <w:tc>
          <w:tcPr>
            <w:tcW w:w="1587" w:type="dxa"/>
            <w:vMerge/>
          </w:tcPr>
          <w:p w:rsidR="00963D80" w:rsidRDefault="00963D80"/>
        </w:tc>
        <w:tc>
          <w:tcPr>
            <w:tcW w:w="2438" w:type="dxa"/>
            <w:vMerge/>
          </w:tcPr>
          <w:p w:rsidR="00963D80" w:rsidRDefault="00963D80"/>
        </w:tc>
        <w:tc>
          <w:tcPr>
            <w:tcW w:w="1247" w:type="dxa"/>
            <w:vMerge/>
          </w:tcPr>
          <w:p w:rsidR="00963D80" w:rsidRDefault="00963D80"/>
        </w:tc>
        <w:tc>
          <w:tcPr>
            <w:tcW w:w="1531" w:type="dxa"/>
          </w:tcPr>
          <w:p w:rsidR="00963D80" w:rsidRDefault="00963D80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2211" w:type="dxa"/>
          </w:tcPr>
          <w:p w:rsidR="00963D80" w:rsidRDefault="00963D80">
            <w:pPr>
              <w:pStyle w:val="ConsPlusNormal"/>
              <w:jc w:val="center"/>
            </w:pPr>
            <w:r>
              <w:t>номер</w:t>
            </w:r>
          </w:p>
        </w:tc>
      </w:tr>
      <w:tr w:rsidR="00963D80">
        <w:tc>
          <w:tcPr>
            <w:tcW w:w="1587" w:type="dxa"/>
          </w:tcPr>
          <w:p w:rsidR="00963D80" w:rsidRDefault="00963D80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2438" w:type="dxa"/>
          </w:tcPr>
          <w:p w:rsidR="00963D80" w:rsidRDefault="00963D80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247" w:type="dxa"/>
          </w:tcPr>
          <w:p w:rsidR="00963D80" w:rsidRDefault="00963D80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531" w:type="dxa"/>
          </w:tcPr>
          <w:p w:rsidR="00963D80" w:rsidRDefault="00963D80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2211" w:type="dxa"/>
          </w:tcPr>
          <w:p w:rsidR="00963D80" w:rsidRDefault="00963D80">
            <w:pPr>
              <w:pStyle w:val="ConsPlusNormal"/>
              <w:jc w:val="center"/>
            </w:pPr>
            <w:r>
              <w:t>43</w:t>
            </w:r>
          </w:p>
        </w:tc>
      </w:tr>
    </w:tbl>
    <w:p w:rsidR="00963D80" w:rsidRDefault="00963D80">
      <w:pPr>
        <w:pStyle w:val="ConsPlusNormal"/>
        <w:ind w:firstLine="540"/>
        <w:jc w:val="both"/>
      </w:pPr>
    </w:p>
    <w:p w:rsidR="00963D80" w:rsidRDefault="00963D80">
      <w:pPr>
        <w:pStyle w:val="ConsPlusNormal"/>
        <w:ind w:firstLine="540"/>
        <w:jc w:val="both"/>
      </w:pPr>
      <w:r>
        <w:t>--------------------------------</w:t>
      </w:r>
    </w:p>
    <w:p w:rsidR="00963D80" w:rsidRDefault="00963D80">
      <w:pPr>
        <w:pStyle w:val="ConsPlusNormal"/>
        <w:spacing w:before="220"/>
        <w:ind w:firstLine="540"/>
        <w:jc w:val="both"/>
      </w:pPr>
      <w:bookmarkStart w:id="6" w:name="P280"/>
      <w:bookmarkEnd w:id="6"/>
      <w:r>
        <w:t>&lt;1</w:t>
      </w:r>
      <w:proofErr w:type="gramStart"/>
      <w:r>
        <w:t>&gt; У</w:t>
      </w:r>
      <w:proofErr w:type="gramEnd"/>
      <w:r>
        <w:t>казывается уникальный номер объекта в реестре государственного имущества.</w:t>
      </w:r>
    </w:p>
    <w:p w:rsidR="00963D80" w:rsidRDefault="00963D80">
      <w:pPr>
        <w:pStyle w:val="ConsPlusNormal"/>
        <w:spacing w:before="220"/>
        <w:ind w:firstLine="540"/>
        <w:jc w:val="both"/>
      </w:pPr>
      <w:bookmarkStart w:id="7" w:name="P281"/>
      <w:bookmarkEnd w:id="7"/>
      <w:r>
        <w:t>&lt;2</w:t>
      </w:r>
      <w:proofErr w:type="gramStart"/>
      <w:r>
        <w:t>&gt; У</w:t>
      </w:r>
      <w:proofErr w:type="gramEnd"/>
      <w:r>
        <w:t>казывается адрес (местоположение) объекта (для недвижимого имущества адрес в соответствии с записью в Едином государственном реестре недвижимости, для движимого имущества - адресный ориентир, в том числе почтовый адрес, места его постоянного размещения, а при невозможности его указания - полный адрес места нахождения органа государственной власти, осуществляющего полномочия собственника такого объекта).</w:t>
      </w:r>
    </w:p>
    <w:p w:rsidR="00963D80" w:rsidRDefault="00963D80">
      <w:pPr>
        <w:pStyle w:val="ConsPlusNormal"/>
        <w:spacing w:before="220"/>
        <w:ind w:firstLine="540"/>
        <w:jc w:val="both"/>
      </w:pPr>
      <w:bookmarkStart w:id="8" w:name="P282"/>
      <w:bookmarkEnd w:id="8"/>
      <w:r>
        <w:t>&lt;3</w:t>
      </w:r>
      <w:proofErr w:type="gramStart"/>
      <w:r>
        <w:t>&gt; У</w:t>
      </w:r>
      <w:proofErr w:type="gramEnd"/>
      <w:r>
        <w:t>казывается полное наименование субъекта Российской Федерации.</w:t>
      </w:r>
    </w:p>
    <w:p w:rsidR="00963D80" w:rsidRDefault="00963D80">
      <w:pPr>
        <w:pStyle w:val="ConsPlusNormal"/>
        <w:spacing w:before="220"/>
        <w:ind w:firstLine="540"/>
        <w:jc w:val="both"/>
      </w:pPr>
      <w:bookmarkStart w:id="9" w:name="P283"/>
      <w:bookmarkEnd w:id="9"/>
      <w:r>
        <w:t>&lt;4</w:t>
      </w:r>
      <w:proofErr w:type="gramStart"/>
      <w:r>
        <w:t>&gt; У</w:t>
      </w:r>
      <w:proofErr w:type="gramEnd"/>
      <w:r>
        <w:t>казывается номер здания, сооружения или объекта незавершенного строительства согласно почтовому адресу объекта; для помещений указывается номер здания, сооружения или объекта незавершенного строительства, в котором расположено такое помещение; для земельного участка указывается номер земельного участка.</w:t>
      </w:r>
    </w:p>
    <w:p w:rsidR="00963D80" w:rsidRDefault="00963D80">
      <w:pPr>
        <w:pStyle w:val="ConsPlusNormal"/>
        <w:spacing w:before="220"/>
        <w:ind w:firstLine="540"/>
        <w:jc w:val="both"/>
      </w:pPr>
      <w:bookmarkStart w:id="10" w:name="P284"/>
      <w:bookmarkEnd w:id="10"/>
      <w:r>
        <w:t>&lt;5</w:t>
      </w:r>
      <w:proofErr w:type="gramStart"/>
      <w:r>
        <w:t>&gt; У</w:t>
      </w:r>
      <w:proofErr w:type="gramEnd"/>
      <w:r>
        <w:t>казывается номер корпуса, строения или владения согласно почтовому адресу объекта.</w:t>
      </w:r>
    </w:p>
    <w:p w:rsidR="00963D80" w:rsidRDefault="00963D80">
      <w:pPr>
        <w:pStyle w:val="ConsPlusNormal"/>
        <w:spacing w:before="220"/>
        <w:ind w:firstLine="540"/>
        <w:jc w:val="both"/>
      </w:pPr>
      <w:bookmarkStart w:id="11" w:name="P285"/>
      <w:bookmarkEnd w:id="11"/>
      <w:r>
        <w:t>&lt;6</w:t>
      </w:r>
      <w:proofErr w:type="gramStart"/>
      <w:r>
        <w:t>&gt; Д</w:t>
      </w:r>
      <w:proofErr w:type="gramEnd"/>
      <w:r>
        <w:t>ля объектов недвижимого имущества и их частей указывается вид: земельный участок, здание, сооружение, объект незавершенного строительства, помещение, единый недвижимый комплекс, часть земельного участка, часть здания, часть сооружения, часть помещения; для движимого имущества указывается "Движимое имущество".</w:t>
      </w:r>
    </w:p>
    <w:p w:rsidR="00963D80" w:rsidRDefault="00963D80">
      <w:pPr>
        <w:pStyle w:val="ConsPlusNormal"/>
        <w:spacing w:before="220"/>
        <w:ind w:firstLine="540"/>
        <w:jc w:val="both"/>
      </w:pPr>
      <w:bookmarkStart w:id="12" w:name="P286"/>
      <w:bookmarkEnd w:id="12"/>
      <w:r>
        <w:t>&lt;7</w:t>
      </w:r>
      <w:proofErr w:type="gramStart"/>
      <w:r>
        <w:t>&gt; У</w:t>
      </w:r>
      <w:proofErr w:type="gramEnd"/>
      <w:r>
        <w:t>казывается кадастровый номер объекта недвижимости, при его отсутствии - условный номер или устаревший номер (при наличии).</w:t>
      </w:r>
    </w:p>
    <w:p w:rsidR="00963D80" w:rsidRDefault="00963D80">
      <w:pPr>
        <w:pStyle w:val="ConsPlusNormal"/>
        <w:spacing w:before="220"/>
        <w:ind w:firstLine="540"/>
        <w:jc w:val="both"/>
      </w:pPr>
      <w:bookmarkStart w:id="13" w:name="P287"/>
      <w:bookmarkEnd w:id="13"/>
      <w:r>
        <w:t>&lt;8</w:t>
      </w:r>
      <w:proofErr w:type="gramStart"/>
      <w:r>
        <w:t>&gt; У</w:t>
      </w:r>
      <w:proofErr w:type="gramEnd"/>
      <w:r>
        <w:t>казывается кадастровый номер части объекта недвижимости, при его отсутствии - условный номер или устаревший номер (при наличии).</w:t>
      </w:r>
    </w:p>
    <w:p w:rsidR="00963D80" w:rsidRDefault="00963D80">
      <w:pPr>
        <w:pStyle w:val="ConsPlusNormal"/>
        <w:spacing w:before="220"/>
        <w:ind w:firstLine="540"/>
        <w:jc w:val="both"/>
      </w:pPr>
      <w:bookmarkStart w:id="14" w:name="P288"/>
      <w:bookmarkEnd w:id="14"/>
      <w:r>
        <w:t>&lt;9&gt; Основная характеристика, ее значение и единицы измерения объекта недвижимости указываются согласно сведениям государственного кадастра недвижимости.</w:t>
      </w:r>
    </w:p>
    <w:p w:rsidR="00963D80" w:rsidRDefault="00963D80">
      <w:pPr>
        <w:pStyle w:val="ConsPlusNormal"/>
        <w:spacing w:before="220"/>
        <w:ind w:firstLine="540"/>
        <w:jc w:val="both"/>
      </w:pPr>
      <w:r>
        <w:t>Для земельного участка, здания, помещения указывается площадь в квадратных метрах; для линейных сооружений указывается протяженность в метрах; для подземных сооружений указывается глубина (глубина залегания) в метрах; для сооружений, предназначенных для хранения (например, нефтехранилищ, газохранилищ), указывается объем в кубических метрах; для остальных сооружений указывается площадь застройки в квадратных метрах.</w:t>
      </w:r>
    </w:p>
    <w:p w:rsidR="00963D80" w:rsidRDefault="00963D80">
      <w:pPr>
        <w:pStyle w:val="ConsPlusNormal"/>
        <w:spacing w:before="220"/>
        <w:ind w:firstLine="540"/>
        <w:jc w:val="both"/>
      </w:pPr>
      <w:r>
        <w:t>Для объекта незавершенного строительства указываются общая площадь застройки в квадратных метрах либо основная характеристика, предусмотренная проектной документацией (при отсутствии сведений об объекте в Едином государственном реестре недвижимости).</w:t>
      </w:r>
    </w:p>
    <w:p w:rsidR="00963D80" w:rsidRDefault="00963D80">
      <w:pPr>
        <w:pStyle w:val="ConsPlusNormal"/>
        <w:spacing w:before="220"/>
        <w:ind w:firstLine="540"/>
        <w:jc w:val="both"/>
      </w:pPr>
      <w:bookmarkStart w:id="15" w:name="P291"/>
      <w:bookmarkEnd w:id="15"/>
      <w:r>
        <w:t>&lt;10</w:t>
      </w:r>
      <w:proofErr w:type="gramStart"/>
      <w:r>
        <w:t>&gt; У</w:t>
      </w:r>
      <w:proofErr w:type="gramEnd"/>
      <w:r>
        <w:t>казывается индивидуальное наименование объекта недвижимости. При отсутствии индивидуального наименования указывается вид объекта недвижимости.</w:t>
      </w:r>
    </w:p>
    <w:p w:rsidR="00963D80" w:rsidRDefault="00963D80">
      <w:pPr>
        <w:pStyle w:val="ConsPlusNormal"/>
        <w:spacing w:before="220"/>
        <w:ind w:firstLine="540"/>
        <w:jc w:val="both"/>
      </w:pPr>
      <w:bookmarkStart w:id="16" w:name="P292"/>
      <w:bookmarkEnd w:id="16"/>
      <w:r>
        <w:lastRenderedPageBreak/>
        <w:t>&lt;11</w:t>
      </w:r>
      <w:proofErr w:type="gramStart"/>
      <w:r>
        <w:t>&gt; У</w:t>
      </w:r>
      <w:proofErr w:type="gramEnd"/>
      <w:r>
        <w:t>казываются характеристики движимого имущества (при наличии).</w:t>
      </w:r>
    </w:p>
    <w:p w:rsidR="00963D80" w:rsidRDefault="00963D80">
      <w:pPr>
        <w:pStyle w:val="ConsPlusNormal"/>
        <w:spacing w:before="220"/>
        <w:ind w:firstLine="540"/>
        <w:jc w:val="both"/>
      </w:pPr>
      <w:bookmarkStart w:id="17" w:name="P293"/>
      <w:bookmarkEnd w:id="17"/>
      <w:r>
        <w:t xml:space="preserve">&lt;12&gt; Указываются сведения о правообладателе (полное наименование, основной государственный регистрационный номер (ОГРН), идентификационный номер налогоплательщика (ИНН) и о договоре, на основании которого субъекту малого и среднего предпринимательства </w:t>
      </w:r>
      <w:proofErr w:type="gramStart"/>
      <w:r>
        <w:t>и(</w:t>
      </w:r>
      <w:proofErr w:type="gramEnd"/>
      <w:r>
        <w:t>или) организации, образующей инфраструктуру поддержки субъектов малого и среднего предпринимательства, предоставлено право аренды или безвозмездного пользования имуществом. Заполняется при наличии соответствующего права аренды или безвозмездного пользования имуществом.</w:t>
      </w:r>
    </w:p>
    <w:p w:rsidR="00963D80" w:rsidRDefault="00963D80">
      <w:pPr>
        <w:pStyle w:val="ConsPlusNormal"/>
        <w:spacing w:before="220"/>
        <w:ind w:firstLine="540"/>
        <w:jc w:val="both"/>
      </w:pPr>
      <w:bookmarkStart w:id="18" w:name="P294"/>
      <w:bookmarkEnd w:id="18"/>
      <w:r>
        <w:t>&lt;13</w:t>
      </w:r>
      <w:proofErr w:type="gramStart"/>
      <w:r>
        <w:t>&gt; У</w:t>
      </w:r>
      <w:proofErr w:type="gramEnd"/>
      <w:r>
        <w:t xml:space="preserve">казываются сведения о наличии объекта имущества в утвержденном перечне государственного имущества, указанном в </w:t>
      </w:r>
      <w:hyperlink r:id="rId29" w:history="1">
        <w:r>
          <w:rPr>
            <w:color w:val="0000FF"/>
          </w:rPr>
          <w:t>части 4 статьи 18</w:t>
        </w:r>
      </w:hyperlink>
      <w:r>
        <w:t xml:space="preserve"> Федерального закона от 24 июля 2007 года N 209-ФЗ "О развитии малого и среднего предпринимательства в Российской Федерации", либо в утвержденных изменениях, внесенных в такой перечень.</w:t>
      </w:r>
    </w:p>
    <w:p w:rsidR="00963D80" w:rsidRDefault="00963D80">
      <w:pPr>
        <w:pStyle w:val="ConsPlusNormal"/>
        <w:spacing w:before="220"/>
        <w:ind w:firstLine="540"/>
        <w:jc w:val="both"/>
      </w:pPr>
      <w:bookmarkStart w:id="19" w:name="P295"/>
      <w:bookmarkEnd w:id="19"/>
      <w:r>
        <w:t>&lt;14</w:t>
      </w:r>
      <w:proofErr w:type="gramStart"/>
      <w:r>
        <w:t>&gt; У</w:t>
      </w:r>
      <w:proofErr w:type="gramEnd"/>
      <w:r>
        <w:t xml:space="preserve">казываются реквизиты нормативного правового акта, которым утвержден перечень государственного имущества, указанный в </w:t>
      </w:r>
      <w:hyperlink r:id="rId30" w:history="1">
        <w:r>
          <w:rPr>
            <w:color w:val="0000FF"/>
          </w:rPr>
          <w:t>части 4 статьи 18</w:t>
        </w:r>
      </w:hyperlink>
      <w:r>
        <w:t xml:space="preserve"> Федерального закона от 24 июля 2007 года N 209-ФЗ "О развитии малого и среднего предпринимательства в Российской Федерации", или изменения, вносимые в такой перечень.</w:t>
      </w:r>
    </w:p>
    <w:p w:rsidR="00963D80" w:rsidRDefault="00963D80">
      <w:pPr>
        <w:pStyle w:val="ConsPlusNormal"/>
        <w:ind w:firstLine="540"/>
        <w:jc w:val="both"/>
      </w:pPr>
    </w:p>
    <w:p w:rsidR="00963D80" w:rsidRDefault="00963D80">
      <w:pPr>
        <w:pStyle w:val="ConsPlusNormal"/>
        <w:ind w:firstLine="540"/>
        <w:jc w:val="both"/>
      </w:pPr>
    </w:p>
    <w:p w:rsidR="00963D80" w:rsidRDefault="00963D8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B5197" w:rsidRDefault="00AB5197"/>
    <w:sectPr w:rsidR="00AB5197" w:rsidSect="004D508F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D80"/>
    <w:rsid w:val="00963D80"/>
    <w:rsid w:val="00AB5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3D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63D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63D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3D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63D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63D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C9A97C61E395DD4028FDA08E61BC7B3CB0A192C9E206CFAEE8E3923DC3831AF4ED07BF35AEFB32E9D33E5CE61BEB3F7062D7AC17C2D2APBK0P" TargetMode="External"/><Relationship Id="rId13" Type="http://schemas.openxmlformats.org/officeDocument/2006/relationships/hyperlink" Target="consultantplus://offline/ref=BC9A97C61E395DD4028FDA08E61BC7B3CB0A192C9E206CFAEE8E3923DC3831AF4ED07BF35AEFB32A9D33E5CE61BEB3F7062D7AC17C2D2APBK0P" TargetMode="External"/><Relationship Id="rId18" Type="http://schemas.openxmlformats.org/officeDocument/2006/relationships/hyperlink" Target="consultantplus://offline/ref=BC9A97C61E395DD4028FC519F31BC7B3C10E182E982A31F0E6D73521DB376EB8499977F25AEFB029916CE0DB70E6BEFF10337DD8602F28B2P0KCP" TargetMode="External"/><Relationship Id="rId26" Type="http://schemas.openxmlformats.org/officeDocument/2006/relationships/hyperlink" Target="consultantplus://offline/ref=BC9A97C61E395DD4028FC519F31BC7B3C10F18209B2831F0E6D73521DB376EB85B992FFE5AE7AD2D9179B68A36PBK3P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C9A97C61E395DD4028FC519F31BC7B3C20A112B922E31F0E6D73521DB376EB8499977F751BBE269C36AB4822AB3B4E11A2D7FPDKFP" TargetMode="External"/><Relationship Id="rId7" Type="http://schemas.openxmlformats.org/officeDocument/2006/relationships/hyperlink" Target="consultantplus://offline/ref=BC9A97C61E395DD4028FDA08E61BC7B3CB0A192C9E206CFAEE8E3923DC3831BD4E8877F352F1B32A8865B488P3K4P" TargetMode="External"/><Relationship Id="rId12" Type="http://schemas.openxmlformats.org/officeDocument/2006/relationships/hyperlink" Target="consultantplus://offline/ref=BC9A97C61E395DD4028FDA08E61BC7B3CB0A192C9E206CFAEE8E3923DC3831AF4ED07BF35AEFB32B9D33E5CE61BEB3F7062D7AC17C2D2APBK0P" TargetMode="External"/><Relationship Id="rId17" Type="http://schemas.openxmlformats.org/officeDocument/2006/relationships/hyperlink" Target="consultantplus://offline/ref=BC9A97C61E395DD4028FC519F31BC7B3C10F18209B2831F0E6D73521DB376EB85B992FFE5AE7AD2D9179B68A36PBK3P" TargetMode="External"/><Relationship Id="rId25" Type="http://schemas.openxmlformats.org/officeDocument/2006/relationships/hyperlink" Target="consultantplus://offline/ref=BC9A97C61E395DD4028FC519F31BC7B3C10F18209B2831F0E6D73521DB376EB8499977F052EFB879C723E18734BBADFF1F337FDF7CP2KDP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C9A97C61E395DD4028FC519F31BC7B3C10E182E982A31F0E6D73521DB376EB8499977F25AEFB029906CE0DB70E6BEFF10337DD8602F28B2P0KCP" TargetMode="External"/><Relationship Id="rId20" Type="http://schemas.openxmlformats.org/officeDocument/2006/relationships/hyperlink" Target="consultantplus://offline/ref=BC9A97C61E395DD4028FC519F31BC7B3C10F18209B2831F0E6D73521DB376EB8499977F052EFB879C723E18734BBADFF1F337FDF7CP2KDP" TargetMode="External"/><Relationship Id="rId29" Type="http://schemas.openxmlformats.org/officeDocument/2006/relationships/hyperlink" Target="consultantplus://offline/ref=BC9A97C61E395DD4028FC519F31BC7B3C10E182E982A31F0E6D73521DB376EB8499977F25AEFB029906CE0DB70E6BEFF10337DD8602F28B2P0KCP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C9A97C61E395DD4028FC519F31BC7B3C10F102B9B2331F0E6D73521DB376EB8499977F25AEFB32F9E6CE0DB70E6BEFF10337DD8602F28B2P0KCP" TargetMode="External"/><Relationship Id="rId11" Type="http://schemas.openxmlformats.org/officeDocument/2006/relationships/hyperlink" Target="consultantplus://offline/ref=BC9A97C61E395DD4028FDA08E61BC7B3CB0A192C9E206CFAEE8E3923DC3831AF4ED07BF35AEFB32B9D33E5CE61BEB3F7062D7AC17C2D2APBK0P" TargetMode="External"/><Relationship Id="rId24" Type="http://schemas.openxmlformats.org/officeDocument/2006/relationships/hyperlink" Target="consultantplus://offline/ref=BC9A97C61E395DD4028FC519F31BC7B3C10F18209B2831F0E6D73521DB376EB8499977F25AEFB52D966CE0DB70E6BEFF10337DD8602F28B2P0KCP" TargetMode="External"/><Relationship Id="rId32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BC9A97C61E395DD4028FDA08E61BC7B3CB0A192C9E206CFAEE8E3923DC3831AF4ED07BF35AEFB0299D33E5CE61BEB3F7062D7AC17C2D2APBK0P" TargetMode="External"/><Relationship Id="rId23" Type="http://schemas.openxmlformats.org/officeDocument/2006/relationships/hyperlink" Target="consultantplus://offline/ref=BC9A97C61E395DD4028FC519F31BC7B3C10F18209B2831F0E6D73521DB376EB8499977F052EFB879C723E18734BBADFF1F337FDF7CP2KDP" TargetMode="External"/><Relationship Id="rId28" Type="http://schemas.openxmlformats.org/officeDocument/2006/relationships/hyperlink" Target="consultantplus://offline/ref=BC9A97C61E395DD4028FC519F31BC7B3C10E182E982A31F0E6D73521DB376EB8499977F25AEFB12E936CE0DB70E6BEFF10337DD8602F28B2P0KCP" TargetMode="External"/><Relationship Id="rId10" Type="http://schemas.openxmlformats.org/officeDocument/2006/relationships/hyperlink" Target="consultantplus://offline/ref=BC9A97C61E395DD4028FDA08E61BC7B3CB0A192C9E206CFAEE8E3923DC3831AF4ED07BF35AEFB32B9D33E5CE61BEB3F7062D7AC17C2D2APBK0P" TargetMode="External"/><Relationship Id="rId19" Type="http://schemas.openxmlformats.org/officeDocument/2006/relationships/hyperlink" Target="consultantplus://offline/ref=BC9A97C61E395DD4028FC519F31BC7B3C10F18209B2831F0E6D73521DB376EB8499977F25AEFB52D966CE0DB70E6BEFF10337DD8602F28B2P0KCP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C9A97C61E395DD4028FDA08E61BC7B3CB0A192C9E206CFAEE8E3923DC3831AF4ED07BF35AEFB3289D33E5CE61BEB3F7062D7AC17C2D2APBK0P" TargetMode="External"/><Relationship Id="rId14" Type="http://schemas.openxmlformats.org/officeDocument/2006/relationships/hyperlink" Target="consultantplus://offline/ref=BC9A97C61E395DD4028FDA08E61BC7B3CB0A192C9E206CFAEE8E3923DC3831AF4ED07BF35AEFB22F9D33E5CE61BEB3F7062D7AC17C2D2APBK0P" TargetMode="External"/><Relationship Id="rId22" Type="http://schemas.openxmlformats.org/officeDocument/2006/relationships/hyperlink" Target="consultantplus://offline/ref=BC9A97C61E395DD4028FC519F31BC7B3C10F18209B2831F0E6D73521DB376EB8499977F25AEFB52D966CE0DB70E6BEFF10337DD8602F28B2P0KCP" TargetMode="External"/><Relationship Id="rId27" Type="http://schemas.openxmlformats.org/officeDocument/2006/relationships/hyperlink" Target="consultantplus://offline/ref=BC9A97C61E395DD4028FC519F31BC7B3C10F18209B2831F0E6D73521DB376EB8499977F558E4E77CD232B98A3CADB3F8062F7DDDP7KEP" TargetMode="External"/><Relationship Id="rId30" Type="http://schemas.openxmlformats.org/officeDocument/2006/relationships/hyperlink" Target="consultantplus://offline/ref=BC9A97C61E395DD4028FC519F31BC7B3C10E182E982A31F0E6D73521DB376EB8499977F25AEFB029906CE0DB70E6BEFF10337DD8602F28B2P0KC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4265</Words>
  <Characters>24316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Т</dc:creator>
  <cp:lastModifiedBy>Татьяна Т</cp:lastModifiedBy>
  <cp:revision>1</cp:revision>
  <dcterms:created xsi:type="dcterms:W3CDTF">2020-07-08T15:10:00Z</dcterms:created>
  <dcterms:modified xsi:type="dcterms:W3CDTF">2020-07-08T15:11:00Z</dcterms:modified>
</cp:coreProperties>
</file>